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BEBE" w14:textId="3329211A" w:rsidR="00C27461" w:rsidRDefault="00C27461" w:rsidP="00C27461">
      <w:pPr>
        <w:spacing w:after="0" w:line="240" w:lineRule="auto"/>
        <w:ind w:left="-180" w:firstLine="450"/>
        <w:jc w:val="right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დანართი 4</w:t>
      </w:r>
    </w:p>
    <w:p w14:paraId="58008E1A" w14:textId="77777777" w:rsidR="00C27461" w:rsidRDefault="00C27461" w:rsidP="008217F3">
      <w:pPr>
        <w:spacing w:after="0" w:line="240" w:lineRule="auto"/>
        <w:ind w:left="-180" w:firstLine="450"/>
        <w:jc w:val="center"/>
        <w:rPr>
          <w:rFonts w:ascii="Sylfaen" w:hAnsi="Sylfaen" w:cs="Sylfaen"/>
          <w:b/>
          <w:lang w:val="ka-GE"/>
        </w:rPr>
      </w:pPr>
    </w:p>
    <w:p w14:paraId="06F31949" w14:textId="77777777" w:rsidR="00C27461" w:rsidRDefault="00C27461" w:rsidP="008217F3">
      <w:pPr>
        <w:spacing w:after="0" w:line="240" w:lineRule="auto"/>
        <w:ind w:left="-180" w:firstLine="450"/>
        <w:jc w:val="center"/>
        <w:rPr>
          <w:rFonts w:ascii="Sylfaen" w:hAnsi="Sylfaen" w:cs="Sylfaen"/>
          <w:b/>
          <w:lang w:val="ka-GE"/>
        </w:rPr>
      </w:pPr>
    </w:p>
    <w:p w14:paraId="24A8CE88" w14:textId="488DE766" w:rsidR="003264A5" w:rsidRPr="002D715D" w:rsidRDefault="006C5242" w:rsidP="008217F3">
      <w:pPr>
        <w:spacing w:after="0" w:line="240" w:lineRule="auto"/>
        <w:ind w:left="-180" w:firstLine="450"/>
        <w:jc w:val="center"/>
        <w:rPr>
          <w:rFonts w:ascii="Sylfaen" w:hAnsi="Sylfaen"/>
          <w:lang w:val="ka-GE"/>
        </w:rPr>
      </w:pPr>
      <w:r w:rsidRPr="00A06331">
        <w:rPr>
          <w:rFonts w:ascii="Sylfaen" w:hAnsi="Sylfaen" w:cs="Sylfaen"/>
          <w:b/>
          <w:lang w:val="ka-GE"/>
        </w:rPr>
        <w:t>ხელშეკრულება</w:t>
      </w:r>
      <w:r w:rsidR="00A56CBB" w:rsidRPr="00A06331">
        <w:rPr>
          <w:rFonts w:ascii="Sylfaen" w:hAnsi="Sylfaen" w:cs="Sylfaen"/>
          <w:b/>
          <w:lang w:val="ka-GE"/>
        </w:rPr>
        <w:t xml:space="preserve"> </w:t>
      </w:r>
    </w:p>
    <w:p w14:paraId="7B080853" w14:textId="77777777" w:rsidR="00D92B10" w:rsidRPr="00A06331" w:rsidRDefault="00D92B10" w:rsidP="00016257">
      <w:pPr>
        <w:spacing w:after="0" w:line="240" w:lineRule="auto"/>
        <w:jc w:val="both"/>
        <w:rPr>
          <w:rFonts w:ascii="Sylfaen" w:hAnsi="Sylfaen" w:cs="Sylfaen"/>
          <w:b/>
        </w:rPr>
      </w:pPr>
    </w:p>
    <w:p w14:paraId="566B815D" w14:textId="77777777" w:rsidR="00016257" w:rsidRPr="00A06331" w:rsidRDefault="00016257" w:rsidP="00016257">
      <w:pPr>
        <w:spacing w:after="0" w:line="240" w:lineRule="auto"/>
        <w:jc w:val="both"/>
        <w:rPr>
          <w:rFonts w:ascii="Sylfaen" w:hAnsi="Sylfaen"/>
          <w:b/>
        </w:rPr>
      </w:pPr>
    </w:p>
    <w:p w14:paraId="7E345EF2" w14:textId="2491E8DB" w:rsidR="005C136B" w:rsidRPr="00A06331" w:rsidRDefault="005C136B" w:rsidP="008217F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 xml:space="preserve">ქ. თბილისი                                                             </w:t>
      </w:r>
      <w:r w:rsidR="00566868" w:rsidRPr="00A06331">
        <w:rPr>
          <w:rFonts w:ascii="Sylfaen" w:hAnsi="Sylfaen"/>
          <w:b/>
        </w:rPr>
        <w:t xml:space="preserve">                        </w:t>
      </w:r>
      <w:r w:rsidR="002630B9" w:rsidRPr="00A06331">
        <w:rPr>
          <w:rFonts w:ascii="Sylfaen" w:hAnsi="Sylfaen"/>
          <w:b/>
        </w:rPr>
        <w:t xml:space="preserve"> </w:t>
      </w:r>
      <w:r w:rsidR="00793CD3" w:rsidRPr="00A06331">
        <w:rPr>
          <w:rFonts w:ascii="Sylfaen" w:hAnsi="Sylfaen"/>
          <w:b/>
          <w:lang w:val="ka-GE"/>
        </w:rPr>
        <w:t xml:space="preserve">          </w:t>
      </w:r>
      <w:r w:rsidR="006C20F8" w:rsidRPr="00A06331">
        <w:rPr>
          <w:rFonts w:ascii="Sylfaen" w:hAnsi="Sylfaen"/>
          <w:b/>
          <w:lang w:val="ka-GE"/>
        </w:rPr>
        <w:t xml:space="preserve">  </w:t>
      </w:r>
      <w:r w:rsidR="00371DBE">
        <w:rPr>
          <w:rFonts w:ascii="Sylfaen" w:hAnsi="Sylfaen"/>
          <w:b/>
          <w:lang w:val="ka-GE"/>
        </w:rPr>
        <w:t xml:space="preserve">                                                   წ</w:t>
      </w:r>
    </w:p>
    <w:p w14:paraId="3A2B616D" w14:textId="77777777" w:rsidR="00F92B00" w:rsidRPr="00A06331" w:rsidRDefault="00F92B00" w:rsidP="008217F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</w:p>
    <w:p w14:paraId="2D4561A6" w14:textId="3395DFC8" w:rsidR="000E3433" w:rsidRPr="00A06331" w:rsidRDefault="000E3433" w:rsidP="008217F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180" w:firstLine="450"/>
        <w:jc w:val="both"/>
        <w:rPr>
          <w:rFonts w:ascii="Sylfaen" w:hAnsi="Sylfaen"/>
          <w:sz w:val="22"/>
          <w:szCs w:val="22"/>
          <w:lang w:val="ka-GE"/>
        </w:rPr>
      </w:pPr>
      <w:r w:rsidRPr="00A06331">
        <w:rPr>
          <w:rFonts w:ascii="Sylfaen" w:hAnsi="Sylfaen"/>
          <w:sz w:val="22"/>
          <w:szCs w:val="22"/>
          <w:lang w:val="ka-GE"/>
        </w:rPr>
        <w:t>ერთი მხრივ</w:t>
      </w:r>
      <w:r w:rsidR="003264A5" w:rsidRPr="00A06331">
        <w:rPr>
          <w:rFonts w:ascii="Sylfaen" w:hAnsi="Sylfaen"/>
          <w:sz w:val="22"/>
          <w:szCs w:val="22"/>
        </w:rPr>
        <w:t>,</w:t>
      </w:r>
      <w:r w:rsidRPr="00A06331">
        <w:rPr>
          <w:rFonts w:ascii="Sylfaen" w:hAnsi="Sylfaen"/>
          <w:sz w:val="22"/>
          <w:szCs w:val="22"/>
          <w:lang w:val="ka-GE"/>
        </w:rPr>
        <w:t xml:space="preserve"> </w:t>
      </w:r>
      <w:r w:rsidRPr="00A06331">
        <w:rPr>
          <w:rFonts w:ascii="Sylfaen" w:hAnsi="Sylfaen"/>
          <w:b/>
          <w:sz w:val="22"/>
          <w:szCs w:val="22"/>
          <w:lang w:val="ka-GE"/>
        </w:rPr>
        <w:t xml:space="preserve">სსიპ </w:t>
      </w:r>
      <w:r w:rsidR="005C136B" w:rsidRPr="00A06331">
        <w:rPr>
          <w:rFonts w:ascii="Sylfaen" w:hAnsi="Sylfaen"/>
          <w:b/>
          <w:sz w:val="22"/>
          <w:szCs w:val="22"/>
          <w:lang w:val="ka-GE"/>
        </w:rPr>
        <w:t xml:space="preserve">- </w:t>
      </w:r>
      <w:r w:rsidRPr="00A06331">
        <w:rPr>
          <w:rFonts w:ascii="Sylfaen" w:hAnsi="Sylfaen"/>
          <w:b/>
          <w:sz w:val="22"/>
          <w:szCs w:val="22"/>
          <w:lang w:val="ka-GE"/>
        </w:rPr>
        <w:t>სახელმწიფო სერვისების განვითარების სააგენტო</w:t>
      </w:r>
      <w:r w:rsidRPr="00A06331">
        <w:rPr>
          <w:rFonts w:ascii="Sylfaen" w:hAnsi="Sylfaen"/>
          <w:sz w:val="22"/>
          <w:szCs w:val="22"/>
          <w:lang w:val="ka-GE"/>
        </w:rPr>
        <w:t xml:space="preserve"> (შემდგომში – </w:t>
      </w:r>
      <w:r w:rsidR="006C5242" w:rsidRPr="00A06331">
        <w:rPr>
          <w:rFonts w:ascii="Sylfaen" w:hAnsi="Sylfaen"/>
          <w:sz w:val="22"/>
          <w:szCs w:val="22"/>
          <w:lang w:val="ka-GE"/>
        </w:rPr>
        <w:t>დამკვეთი</w:t>
      </w:r>
      <w:r w:rsidR="00CB42C3" w:rsidRPr="00A06331">
        <w:rPr>
          <w:rFonts w:ascii="Sylfaen" w:hAnsi="Sylfaen"/>
          <w:sz w:val="22"/>
          <w:szCs w:val="22"/>
          <w:lang w:val="ka-GE"/>
        </w:rPr>
        <w:t xml:space="preserve">), </w:t>
      </w:r>
      <w:r w:rsidR="005C136B" w:rsidRPr="00A06331">
        <w:rPr>
          <w:rFonts w:ascii="Sylfaen" w:hAnsi="Sylfaen"/>
          <w:sz w:val="22"/>
          <w:szCs w:val="22"/>
          <w:lang w:val="ka-GE"/>
        </w:rPr>
        <w:t xml:space="preserve">წარმოდგენილი </w:t>
      </w:r>
      <w:r w:rsidR="007C3AE1" w:rsidRPr="00A06331">
        <w:rPr>
          <w:rFonts w:ascii="Sylfaen" w:hAnsi="Sylfaen"/>
          <w:sz w:val="22"/>
          <w:szCs w:val="22"/>
          <w:lang w:val="ka-GE"/>
        </w:rPr>
        <w:t xml:space="preserve">თავმჯდომარის </w:t>
      </w:r>
      <w:r w:rsidR="004176EB" w:rsidRPr="00A06331">
        <w:rPr>
          <w:rFonts w:ascii="Sylfaen" w:hAnsi="Sylfaen"/>
          <w:sz w:val="22"/>
          <w:szCs w:val="22"/>
          <w:lang w:val="ka-GE"/>
        </w:rPr>
        <w:t>მოადგილის ნინო ინწკირველის</w:t>
      </w:r>
      <w:r w:rsidR="007C3AE1" w:rsidRPr="00A06331">
        <w:rPr>
          <w:rFonts w:ascii="Sylfaen" w:hAnsi="Sylfaen"/>
          <w:sz w:val="22"/>
          <w:szCs w:val="22"/>
          <w:lang w:val="ka-GE"/>
        </w:rPr>
        <w:t xml:space="preserve"> </w:t>
      </w:r>
      <w:r w:rsidR="005C136B" w:rsidRPr="00A06331">
        <w:rPr>
          <w:rFonts w:ascii="Sylfaen" w:hAnsi="Sylfaen"/>
          <w:sz w:val="22"/>
          <w:szCs w:val="22"/>
          <w:lang w:val="ka-GE"/>
        </w:rPr>
        <w:t>სახით და</w:t>
      </w:r>
      <w:r w:rsidR="00DF7B50" w:rsidRPr="00A06331">
        <w:rPr>
          <w:rFonts w:ascii="Sylfaen" w:hAnsi="Sylfaen"/>
          <w:sz w:val="22"/>
          <w:szCs w:val="22"/>
          <w:lang w:val="ka-GE"/>
        </w:rPr>
        <w:t>,</w:t>
      </w:r>
      <w:r w:rsidR="005C136B" w:rsidRPr="00A06331">
        <w:rPr>
          <w:rFonts w:ascii="Sylfaen" w:hAnsi="Sylfaen"/>
          <w:sz w:val="22"/>
          <w:szCs w:val="22"/>
          <w:lang w:val="ka-GE"/>
        </w:rPr>
        <w:t xml:space="preserve"> მეორე მხრივ</w:t>
      </w:r>
      <w:r w:rsidR="00DF7B50" w:rsidRPr="00A06331">
        <w:rPr>
          <w:rFonts w:ascii="Sylfaen" w:hAnsi="Sylfaen"/>
          <w:sz w:val="22"/>
          <w:szCs w:val="22"/>
          <w:lang w:val="ka-GE"/>
        </w:rPr>
        <w:t>,</w:t>
      </w:r>
      <w:r w:rsidR="005C136B" w:rsidRPr="00A06331">
        <w:rPr>
          <w:rFonts w:ascii="Sylfaen" w:hAnsi="Sylfaen"/>
          <w:sz w:val="22"/>
          <w:szCs w:val="22"/>
          <w:lang w:val="ka-GE"/>
        </w:rPr>
        <w:t xml:space="preserve"> </w:t>
      </w:r>
      <w:r w:rsidR="00207170" w:rsidRPr="00A06331">
        <w:rPr>
          <w:rFonts w:ascii="Sylfaen" w:hAnsi="Sylfaen"/>
          <w:sz w:val="22"/>
          <w:szCs w:val="22"/>
          <w:lang w:val="ka-GE"/>
        </w:rPr>
        <w:t>სს–</w:t>
      </w:r>
      <w:r w:rsidR="00207170" w:rsidRPr="00A06331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CB42C3" w:rsidRPr="00A06331">
        <w:rPr>
          <w:rFonts w:ascii="Sylfaen" w:hAnsi="Sylfaen"/>
          <w:sz w:val="22"/>
          <w:szCs w:val="22"/>
          <w:lang w:val="ka-GE"/>
        </w:rPr>
        <w:t xml:space="preserve">(შემდგომში – </w:t>
      </w:r>
      <w:r w:rsidR="006C5242" w:rsidRPr="00A06331">
        <w:rPr>
          <w:rFonts w:ascii="Sylfaen" w:hAnsi="Sylfaen"/>
          <w:sz w:val="22"/>
          <w:szCs w:val="22"/>
          <w:lang w:val="ka-GE"/>
        </w:rPr>
        <w:t>შემსრულებელი</w:t>
      </w:r>
      <w:r w:rsidR="00CB42C3" w:rsidRPr="00A06331">
        <w:rPr>
          <w:rFonts w:ascii="Sylfaen" w:hAnsi="Sylfaen"/>
          <w:sz w:val="22"/>
          <w:szCs w:val="22"/>
          <w:lang w:val="ka-GE"/>
        </w:rPr>
        <w:t>)</w:t>
      </w:r>
      <w:r w:rsidR="005C136B" w:rsidRPr="00A06331">
        <w:rPr>
          <w:rFonts w:ascii="Sylfaen" w:hAnsi="Sylfaen"/>
          <w:sz w:val="22"/>
          <w:szCs w:val="22"/>
          <w:lang w:val="ka-GE"/>
        </w:rPr>
        <w:t xml:space="preserve">, წარმოდგენილი </w:t>
      </w:r>
      <w:r w:rsidR="00DF07BB" w:rsidRPr="00A06331">
        <w:rPr>
          <w:rFonts w:ascii="Sylfaen" w:hAnsi="Sylfaen"/>
          <w:sz w:val="22"/>
          <w:szCs w:val="22"/>
        </w:rPr>
        <w:t>……………………….</w:t>
      </w:r>
      <w:r w:rsidR="007632CC" w:rsidRPr="00A06331">
        <w:rPr>
          <w:rFonts w:ascii="Sylfaen" w:hAnsi="Sylfaen"/>
          <w:sz w:val="22"/>
          <w:szCs w:val="22"/>
          <w:lang w:val="ka-GE"/>
        </w:rPr>
        <w:t xml:space="preserve"> </w:t>
      </w:r>
      <w:r w:rsidR="005C136B" w:rsidRPr="00A06331">
        <w:rPr>
          <w:rFonts w:ascii="Sylfaen" w:hAnsi="Sylfaen"/>
          <w:sz w:val="22"/>
          <w:szCs w:val="22"/>
          <w:lang w:val="ka-GE"/>
        </w:rPr>
        <w:t>სახით, შემდგომში ერთობლივად წოდებულნი</w:t>
      </w:r>
      <w:r w:rsidR="00DF7B50" w:rsidRPr="00A06331">
        <w:rPr>
          <w:rFonts w:ascii="Sylfaen" w:hAnsi="Sylfaen"/>
          <w:sz w:val="22"/>
          <w:szCs w:val="22"/>
          <w:lang w:val="ka-GE"/>
        </w:rPr>
        <w:t>,</w:t>
      </w:r>
      <w:r w:rsidR="005C136B" w:rsidRPr="00A06331">
        <w:rPr>
          <w:rFonts w:ascii="Sylfaen" w:hAnsi="Sylfaen"/>
          <w:sz w:val="22"/>
          <w:szCs w:val="22"/>
          <w:lang w:val="ka-GE"/>
        </w:rPr>
        <w:t xml:space="preserve"> როგორც – მხარეები,</w:t>
      </w:r>
      <w:r w:rsidR="00D36A0F" w:rsidRPr="00A06331">
        <w:rPr>
          <w:rFonts w:ascii="Sylfaen" w:hAnsi="Sylfaen"/>
          <w:sz w:val="22"/>
          <w:szCs w:val="22"/>
          <w:lang w:val="ka-GE"/>
        </w:rPr>
        <w:t xml:space="preserve"> </w:t>
      </w:r>
      <w:r w:rsidR="00A56CBB" w:rsidRPr="00A06331">
        <w:rPr>
          <w:rFonts w:ascii="Sylfaen" w:hAnsi="Sylfaen"/>
          <w:sz w:val="22"/>
          <w:szCs w:val="22"/>
          <w:lang w:val="ka-GE"/>
        </w:rPr>
        <w:t xml:space="preserve">წინამდებარე ხელშეკრულებით </w:t>
      </w:r>
      <w:r w:rsidRPr="00A06331">
        <w:rPr>
          <w:rFonts w:ascii="Sylfaen" w:hAnsi="Sylfaen"/>
          <w:sz w:val="22"/>
          <w:szCs w:val="22"/>
          <w:lang w:val="ka-GE"/>
        </w:rPr>
        <w:t xml:space="preserve">თანხმდებიან შემდეგზე:  </w:t>
      </w:r>
    </w:p>
    <w:p w14:paraId="59BFE8FB" w14:textId="77777777" w:rsidR="003511EA" w:rsidRPr="00A06331" w:rsidRDefault="003511EA" w:rsidP="008217F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</w:p>
    <w:p w14:paraId="3259D08F" w14:textId="77777777" w:rsidR="00D92B10" w:rsidRPr="00A06331" w:rsidRDefault="007E57E9" w:rsidP="008217F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 w:cs="Sylfaen"/>
          <w:b/>
          <w:lang w:val="ka-GE"/>
        </w:rPr>
        <w:t xml:space="preserve">1. </w:t>
      </w:r>
      <w:r w:rsidR="00D3473B" w:rsidRPr="00A06331">
        <w:rPr>
          <w:rFonts w:ascii="Sylfaen" w:hAnsi="Sylfaen" w:cs="Sylfaen"/>
          <w:b/>
          <w:lang w:val="ka-GE"/>
        </w:rPr>
        <w:t>ხელშეკრულების</w:t>
      </w:r>
      <w:r w:rsidR="00D3473B" w:rsidRPr="00A06331">
        <w:rPr>
          <w:rFonts w:ascii="Sylfaen" w:hAnsi="Sylfaen"/>
          <w:b/>
          <w:lang w:val="ka-GE"/>
        </w:rPr>
        <w:t xml:space="preserve"> საგანი</w:t>
      </w:r>
    </w:p>
    <w:p w14:paraId="3AA2BC97" w14:textId="57FD5546" w:rsidR="00634B3E" w:rsidRPr="00A06331" w:rsidRDefault="002F1968" w:rsidP="008217F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</w:rPr>
        <w:t xml:space="preserve">1.1 </w:t>
      </w:r>
      <w:r w:rsidR="008B0A96" w:rsidRPr="00A06331">
        <w:rPr>
          <w:rFonts w:ascii="Sylfaen" w:hAnsi="Sylfaen"/>
          <w:lang w:val="ka-GE"/>
        </w:rPr>
        <w:t xml:space="preserve">ხელშეკრულების </w:t>
      </w:r>
      <w:r w:rsidR="00F71523" w:rsidRPr="00A06331">
        <w:rPr>
          <w:rFonts w:ascii="Sylfaen" w:hAnsi="Sylfaen"/>
          <w:lang w:val="ka-GE"/>
        </w:rPr>
        <w:t xml:space="preserve">მიზნებისთვის დანართი </w:t>
      </w:r>
      <w:r w:rsidR="00352509" w:rsidRPr="00A06331">
        <w:rPr>
          <w:rFonts w:ascii="Sylfaen" w:hAnsi="Sylfaen"/>
          <w:lang w:val="ru-RU"/>
        </w:rPr>
        <w:t>№</w:t>
      </w:r>
      <w:r w:rsidR="00EC5136">
        <w:rPr>
          <w:rFonts w:ascii="Sylfaen" w:hAnsi="Sylfaen"/>
          <w:lang w:val="ka-GE"/>
        </w:rPr>
        <w:t>1 და</w:t>
      </w:r>
      <w:r w:rsidR="00352509" w:rsidRPr="00A06331">
        <w:rPr>
          <w:rFonts w:ascii="Sylfaen" w:hAnsi="Sylfaen"/>
          <w:lang w:val="ka-GE"/>
        </w:rPr>
        <w:t xml:space="preserve"> </w:t>
      </w:r>
      <w:r w:rsidR="00352509" w:rsidRPr="00A06331">
        <w:rPr>
          <w:rFonts w:ascii="Sylfaen" w:hAnsi="Sylfaen"/>
          <w:lang w:val="ru-RU"/>
        </w:rPr>
        <w:t>№</w:t>
      </w:r>
      <w:r w:rsidR="00EC5136">
        <w:rPr>
          <w:rFonts w:ascii="Sylfaen" w:hAnsi="Sylfaen"/>
          <w:lang w:val="ka-GE"/>
        </w:rPr>
        <w:t>2</w:t>
      </w:r>
      <w:r w:rsidR="00965717" w:rsidRPr="00A06331">
        <w:rPr>
          <w:rFonts w:ascii="Sylfaen" w:hAnsi="Sylfaen"/>
          <w:lang w:val="ka-GE"/>
        </w:rPr>
        <w:t>-</w:t>
      </w:r>
      <w:r w:rsidR="006C5242" w:rsidRPr="00A06331">
        <w:rPr>
          <w:rFonts w:ascii="Sylfaen" w:hAnsi="Sylfaen"/>
          <w:lang w:val="ka-GE"/>
        </w:rPr>
        <w:t>ით გათვალისწინებული დაზღვევის მომსახურება</w:t>
      </w:r>
      <w:r w:rsidR="00634B3E" w:rsidRPr="00A06331">
        <w:rPr>
          <w:rFonts w:ascii="Sylfaen" w:hAnsi="Sylfaen"/>
          <w:lang w:val="ka-GE"/>
        </w:rPr>
        <w:t>.</w:t>
      </w:r>
    </w:p>
    <w:p w14:paraId="3C8CA76D" w14:textId="79B92770" w:rsidR="00B27729" w:rsidRPr="00A06331" w:rsidRDefault="00B27729" w:rsidP="008217F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 xml:space="preserve">1.2 დანართი </w:t>
      </w:r>
      <w:r w:rsidRPr="00A06331">
        <w:rPr>
          <w:rFonts w:ascii="Sylfaen" w:hAnsi="Sylfaen"/>
          <w:lang w:val="ru-RU"/>
        </w:rPr>
        <w:t>№</w:t>
      </w:r>
      <w:r w:rsidR="00EC5136">
        <w:rPr>
          <w:rFonts w:ascii="Sylfaen" w:hAnsi="Sylfaen"/>
          <w:lang w:val="ka-GE"/>
        </w:rPr>
        <w:t xml:space="preserve">1 და </w:t>
      </w:r>
      <w:r w:rsidRPr="00A06331">
        <w:rPr>
          <w:rFonts w:ascii="Sylfaen" w:hAnsi="Sylfaen"/>
          <w:lang w:val="ru-RU"/>
        </w:rPr>
        <w:t>№</w:t>
      </w:r>
      <w:r w:rsidR="00EC5136">
        <w:rPr>
          <w:rFonts w:ascii="Sylfaen" w:hAnsi="Sylfaen"/>
          <w:lang w:val="ka-GE"/>
        </w:rPr>
        <w:t>2</w:t>
      </w:r>
      <w:r w:rsidRPr="00A06331">
        <w:rPr>
          <w:rFonts w:ascii="Sylfaen" w:hAnsi="Sylfaen"/>
          <w:lang w:val="ka-GE"/>
        </w:rPr>
        <w:t xml:space="preserve"> წარმოადგენს ხელშეკრულების განუყოფელ ნაწილს და მოქმედებს მასთან ერთად.</w:t>
      </w:r>
    </w:p>
    <w:p w14:paraId="1029C101" w14:textId="77777777" w:rsidR="00D92B10" w:rsidRPr="00A06331" w:rsidRDefault="00D92B10" w:rsidP="008217F3">
      <w:pPr>
        <w:spacing w:after="0" w:line="240" w:lineRule="auto"/>
        <w:jc w:val="both"/>
        <w:rPr>
          <w:rFonts w:ascii="Sylfaen" w:hAnsi="Sylfaen"/>
        </w:rPr>
      </w:pPr>
    </w:p>
    <w:p w14:paraId="2CDDF62B" w14:textId="77777777" w:rsidR="00EE7DDE" w:rsidRPr="00A06331" w:rsidRDefault="00A60671" w:rsidP="008217F3">
      <w:pPr>
        <w:spacing w:after="0" w:line="240" w:lineRule="auto"/>
        <w:ind w:left="-180" w:firstLine="450"/>
        <w:jc w:val="both"/>
        <w:rPr>
          <w:rFonts w:ascii="Sylfaen" w:hAnsi="Sylfaen"/>
          <w:b/>
        </w:rPr>
      </w:pPr>
      <w:r w:rsidRPr="00A06331">
        <w:rPr>
          <w:rFonts w:ascii="Sylfaen" w:hAnsi="Sylfaen"/>
          <w:b/>
          <w:lang w:val="ka-GE"/>
        </w:rPr>
        <w:t>2. ხელშეკრულების ღირებულება</w:t>
      </w:r>
    </w:p>
    <w:p w14:paraId="5A3988F1" w14:textId="77777777" w:rsidR="00AB6709" w:rsidRPr="00A06331" w:rsidRDefault="000A6723" w:rsidP="006C5242">
      <w:pPr>
        <w:spacing w:after="0" w:line="240" w:lineRule="auto"/>
        <w:ind w:left="-180" w:firstLine="450"/>
        <w:jc w:val="both"/>
        <w:rPr>
          <w:rFonts w:ascii="Sylfaen" w:hAnsi="Sylfaen"/>
          <w:color w:val="000000"/>
          <w:lang w:val="ka-GE"/>
        </w:rPr>
      </w:pPr>
      <w:r w:rsidRPr="00A06331">
        <w:rPr>
          <w:rFonts w:ascii="Sylfaen" w:hAnsi="Sylfaen"/>
          <w:lang w:val="ka-GE"/>
        </w:rPr>
        <w:t xml:space="preserve">2.1 </w:t>
      </w:r>
      <w:r w:rsidR="00A60671" w:rsidRPr="00A06331">
        <w:rPr>
          <w:rFonts w:ascii="Sylfaen" w:hAnsi="Sylfaen"/>
          <w:lang w:val="ka-GE"/>
        </w:rPr>
        <w:t xml:space="preserve">ხელშეკრულების </w:t>
      </w:r>
      <w:r w:rsidR="006C5242" w:rsidRPr="00A06331">
        <w:rPr>
          <w:rFonts w:ascii="Sylfaen" w:hAnsi="Sylfaen"/>
          <w:lang w:val="ka-GE"/>
        </w:rPr>
        <w:t>საფუძველზე ფაქტიურად გაწეული მომსახურებით მხარეებისთვის მიღებული შემოსავლების ერთობლიობა</w:t>
      </w:r>
      <w:r w:rsidR="00144E4F" w:rsidRPr="00A06331">
        <w:rPr>
          <w:rFonts w:ascii="Sylfaen" w:hAnsi="Sylfaen"/>
          <w:color w:val="000000"/>
          <w:lang w:val="ka-GE"/>
        </w:rPr>
        <w:t>.</w:t>
      </w:r>
    </w:p>
    <w:p w14:paraId="6C475DAA" w14:textId="6E14BB44" w:rsidR="006C5242" w:rsidRPr="00A06331" w:rsidRDefault="006C5242" w:rsidP="006C5242">
      <w:pPr>
        <w:spacing w:after="0" w:line="240" w:lineRule="auto"/>
        <w:ind w:left="-180" w:firstLine="450"/>
        <w:jc w:val="both"/>
        <w:rPr>
          <w:rFonts w:ascii="Sylfaen" w:hAnsi="Sylfaen"/>
          <w:color w:val="000000"/>
          <w:lang w:val="ka-GE"/>
        </w:rPr>
      </w:pPr>
      <w:r w:rsidRPr="00A06331">
        <w:rPr>
          <w:rFonts w:ascii="Sylfaen" w:hAnsi="Sylfaen"/>
          <w:color w:val="000000"/>
          <w:lang w:val="ka-GE"/>
        </w:rPr>
        <w:t xml:space="preserve">2.2 მომსახურების მიმღები მომხმარებლის მიერ გადახდილი სადაზღვევო თანხის </w:t>
      </w:r>
      <w:r w:rsidR="002D715D">
        <w:rPr>
          <w:rFonts w:ascii="Sylfaen" w:hAnsi="Sylfaen"/>
          <w:color w:val="000000"/>
        </w:rPr>
        <w:t>….</w:t>
      </w:r>
      <w:r w:rsidR="007C3AE1" w:rsidRPr="00A06331">
        <w:rPr>
          <w:rFonts w:ascii="Sylfaen" w:hAnsi="Sylfaen"/>
          <w:color w:val="000000"/>
          <w:lang w:val="ka-GE"/>
        </w:rPr>
        <w:t xml:space="preserve"> % </w:t>
      </w:r>
      <w:r w:rsidRPr="00A06331">
        <w:rPr>
          <w:rFonts w:ascii="Sylfaen" w:hAnsi="Sylfaen"/>
          <w:color w:val="000000"/>
          <w:lang w:val="ka-GE"/>
        </w:rPr>
        <w:t xml:space="preserve">შეადგენს დამკვეთის, ხოლო </w:t>
      </w:r>
      <w:r w:rsidR="002D715D">
        <w:rPr>
          <w:rFonts w:ascii="Sylfaen" w:hAnsi="Sylfaen"/>
          <w:color w:val="000000"/>
        </w:rPr>
        <w:t>…</w:t>
      </w:r>
      <w:r w:rsidR="002D715D" w:rsidRPr="00A06331">
        <w:rPr>
          <w:rFonts w:ascii="Sylfaen" w:hAnsi="Sylfaen"/>
          <w:color w:val="000000"/>
          <w:lang w:val="ka-GE"/>
        </w:rPr>
        <w:t xml:space="preserve"> </w:t>
      </w:r>
      <w:r w:rsidR="007C3AE1" w:rsidRPr="00A06331">
        <w:rPr>
          <w:rFonts w:ascii="Sylfaen" w:hAnsi="Sylfaen"/>
          <w:color w:val="000000"/>
          <w:lang w:val="ka-GE"/>
        </w:rPr>
        <w:t xml:space="preserve">% </w:t>
      </w:r>
      <w:r w:rsidRPr="00A06331">
        <w:rPr>
          <w:rFonts w:ascii="Sylfaen" w:hAnsi="Sylfaen"/>
          <w:color w:val="000000"/>
          <w:lang w:val="ka-GE"/>
        </w:rPr>
        <w:t>შემსრულებლის საფასურს.</w:t>
      </w:r>
    </w:p>
    <w:p w14:paraId="08E133FA" w14:textId="77777777" w:rsidR="006C5242" w:rsidRPr="00A06331" w:rsidRDefault="006C5242" w:rsidP="006C5242">
      <w:pPr>
        <w:spacing w:after="0" w:line="240" w:lineRule="auto"/>
        <w:ind w:left="-180" w:firstLine="450"/>
        <w:jc w:val="both"/>
        <w:rPr>
          <w:rFonts w:ascii="Sylfaen" w:hAnsi="Sylfaen"/>
          <w:color w:val="000000"/>
        </w:rPr>
      </w:pPr>
    </w:p>
    <w:p w14:paraId="4293C2FB" w14:textId="77777777" w:rsidR="00D92B10" w:rsidRPr="00A06331" w:rsidRDefault="007D2A90" w:rsidP="008217F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3. მომსახურების გაწევის ვად</w:t>
      </w:r>
      <w:r w:rsidR="000C41E3" w:rsidRPr="00A06331">
        <w:rPr>
          <w:rFonts w:ascii="Sylfaen" w:hAnsi="Sylfaen"/>
          <w:b/>
          <w:lang w:val="ka-GE"/>
        </w:rPr>
        <w:t>ა</w:t>
      </w:r>
    </w:p>
    <w:p w14:paraId="39ABE3C3" w14:textId="5966FA9F" w:rsidR="000D4234" w:rsidRPr="00A06331" w:rsidRDefault="00092D5B" w:rsidP="008217F3">
      <w:pPr>
        <w:spacing w:after="0" w:line="240" w:lineRule="auto"/>
        <w:ind w:left="-180" w:firstLine="450"/>
        <w:jc w:val="both"/>
        <w:rPr>
          <w:rFonts w:ascii="Sylfaen" w:hAnsi="Sylfaen"/>
          <w:color w:val="000000"/>
          <w:lang w:val="ka-GE"/>
        </w:rPr>
      </w:pPr>
      <w:r w:rsidRPr="00A06331">
        <w:rPr>
          <w:rFonts w:ascii="Sylfaen" w:hAnsi="Sylfaen"/>
          <w:lang w:val="ka-GE"/>
        </w:rPr>
        <w:t>3.1.</w:t>
      </w:r>
      <w:r w:rsidR="002D715D">
        <w:rPr>
          <w:rFonts w:ascii="Sylfaen" w:hAnsi="Sylfaen"/>
        </w:rPr>
        <w:t xml:space="preserve"> </w:t>
      </w:r>
      <w:r w:rsidR="000D4234" w:rsidRPr="00A06331">
        <w:rPr>
          <w:rFonts w:ascii="Sylfaen" w:hAnsi="Sylfaen"/>
          <w:lang w:val="ka-GE"/>
        </w:rPr>
        <w:t xml:space="preserve">ხელშეკრულებით გათვალისწინებული მომსახურება უნდა განხორციელდეს </w:t>
      </w:r>
      <w:r w:rsidR="00A26E3F">
        <w:rPr>
          <w:rFonts w:ascii="Sylfaen" w:hAnsi="Sylfaen"/>
          <w:color w:val="000000"/>
        </w:rPr>
        <w:t>2019</w:t>
      </w:r>
      <w:r w:rsidR="002D715D">
        <w:rPr>
          <w:rFonts w:ascii="Sylfaen" w:hAnsi="Sylfaen"/>
          <w:color w:val="000000"/>
        </w:rPr>
        <w:t xml:space="preserve"> </w:t>
      </w:r>
      <w:r w:rsidR="00A26E3F">
        <w:rPr>
          <w:rFonts w:ascii="Sylfaen" w:hAnsi="Sylfaen"/>
          <w:color w:val="000000"/>
          <w:lang w:val="ka-GE"/>
        </w:rPr>
        <w:t>წლის 23 დეკემბრიდან 2021</w:t>
      </w:r>
      <w:r w:rsidR="002F75DC">
        <w:rPr>
          <w:rFonts w:ascii="Sylfaen" w:hAnsi="Sylfaen"/>
          <w:color w:val="000000"/>
          <w:lang w:val="ka-GE"/>
        </w:rPr>
        <w:t xml:space="preserve"> წლის 22</w:t>
      </w:r>
      <w:r w:rsidR="002D715D">
        <w:rPr>
          <w:rFonts w:ascii="Sylfaen" w:hAnsi="Sylfaen"/>
          <w:color w:val="000000"/>
          <w:lang w:val="ka-GE"/>
        </w:rPr>
        <w:t xml:space="preserve"> დეკემბრის</w:t>
      </w:r>
      <w:r w:rsidR="002D715D" w:rsidRPr="00A06331">
        <w:rPr>
          <w:rFonts w:ascii="Sylfaen" w:hAnsi="Sylfaen"/>
          <w:color w:val="000000"/>
          <w:lang w:val="ka-GE"/>
        </w:rPr>
        <w:t xml:space="preserve"> </w:t>
      </w:r>
      <w:r w:rsidR="00500C43" w:rsidRPr="00A06331">
        <w:rPr>
          <w:rFonts w:ascii="Sylfaen" w:hAnsi="Sylfaen"/>
          <w:color w:val="000000"/>
          <w:lang w:val="ka-GE"/>
        </w:rPr>
        <w:t>ჩათვლით</w:t>
      </w:r>
      <w:r w:rsidR="00207170" w:rsidRPr="00A06331">
        <w:rPr>
          <w:rFonts w:ascii="Sylfaen" w:hAnsi="Sylfaen"/>
          <w:color w:val="000000"/>
          <w:lang w:val="ka-GE"/>
        </w:rPr>
        <w:t>.</w:t>
      </w:r>
    </w:p>
    <w:p w14:paraId="124D7BBF" w14:textId="46446C6F" w:rsidR="007D2A90" w:rsidRPr="00A06331" w:rsidRDefault="009F7C4F" w:rsidP="008217F3">
      <w:pPr>
        <w:spacing w:after="0" w:line="240" w:lineRule="auto"/>
        <w:ind w:left="-180" w:firstLine="45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>3.2 20</w:t>
      </w:r>
      <w:r w:rsidR="00A26E3F">
        <w:rPr>
          <w:rFonts w:ascii="Sylfaen" w:hAnsi="Sylfaen"/>
          <w:color w:val="000000"/>
        </w:rPr>
        <w:t>21</w:t>
      </w:r>
      <w:r w:rsidR="00092D5B" w:rsidRPr="00A06331">
        <w:rPr>
          <w:rFonts w:ascii="Sylfaen" w:hAnsi="Sylfaen"/>
          <w:color w:val="000000"/>
          <w:lang w:val="ka-GE"/>
        </w:rPr>
        <w:t xml:space="preserve"> წლის </w:t>
      </w:r>
      <w:r w:rsidR="007852FE">
        <w:rPr>
          <w:rFonts w:ascii="Sylfaen" w:hAnsi="Sylfaen"/>
          <w:color w:val="000000"/>
          <w:lang w:val="ka-GE"/>
        </w:rPr>
        <w:t>22</w:t>
      </w:r>
      <w:r w:rsidR="002D715D">
        <w:rPr>
          <w:rFonts w:ascii="Sylfaen" w:hAnsi="Sylfaen"/>
          <w:color w:val="000000"/>
          <w:lang w:val="ka-GE"/>
        </w:rPr>
        <w:t xml:space="preserve"> დეკემბრის</w:t>
      </w:r>
      <w:r w:rsidR="002D715D" w:rsidRPr="00764D5A">
        <w:rPr>
          <w:rFonts w:ascii="Sylfaen" w:hAnsi="Sylfaen"/>
          <w:color w:val="000000"/>
          <w:lang w:val="ka-GE"/>
        </w:rPr>
        <w:t xml:space="preserve"> </w:t>
      </w:r>
      <w:r w:rsidR="00092D5B" w:rsidRPr="00A06331">
        <w:rPr>
          <w:rFonts w:ascii="Sylfaen" w:hAnsi="Sylfaen"/>
          <w:color w:val="000000"/>
          <w:lang w:val="ka-GE"/>
        </w:rPr>
        <w:t>ჩათვლით მიღებულ სადაზღვევო განაცხად</w:t>
      </w:r>
      <w:r w:rsidR="002444ED">
        <w:rPr>
          <w:rFonts w:ascii="Sylfaen" w:hAnsi="Sylfaen"/>
          <w:color w:val="000000"/>
          <w:lang w:val="ka-GE"/>
        </w:rPr>
        <w:t>ზე, გავრცელდება ამ ხელშეკრულებით გათვალისწინებული</w:t>
      </w:r>
      <w:r w:rsidR="00092D5B" w:rsidRPr="00A06331">
        <w:rPr>
          <w:rFonts w:ascii="Sylfaen" w:hAnsi="Sylfaen"/>
          <w:color w:val="000000"/>
          <w:lang w:val="ka-GE"/>
        </w:rPr>
        <w:t xml:space="preserve"> პირობები.</w:t>
      </w:r>
    </w:p>
    <w:p w14:paraId="419101F0" w14:textId="77777777" w:rsidR="00D92B10" w:rsidRPr="00A06331" w:rsidRDefault="00D92B10" w:rsidP="001C3D63">
      <w:pPr>
        <w:spacing w:after="0" w:line="240" w:lineRule="auto"/>
        <w:jc w:val="both"/>
        <w:rPr>
          <w:rFonts w:ascii="Sylfaen" w:hAnsi="Sylfaen"/>
        </w:rPr>
      </w:pPr>
    </w:p>
    <w:p w14:paraId="73042CD3" w14:textId="77777777" w:rsidR="00D92B10" w:rsidRPr="00A06331" w:rsidRDefault="006C5242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4</w:t>
      </w:r>
      <w:r w:rsidR="00EE7DDE" w:rsidRPr="00A06331">
        <w:rPr>
          <w:rFonts w:ascii="Sylfaen" w:hAnsi="Sylfaen"/>
          <w:b/>
          <w:lang w:val="ka-GE"/>
        </w:rPr>
        <w:t xml:space="preserve">. ანგარიშსწორების წესი </w:t>
      </w:r>
    </w:p>
    <w:p w14:paraId="0238964A" w14:textId="300D3FF6" w:rsidR="00D92B10" w:rsidRPr="00A06331" w:rsidRDefault="00EE7DDE" w:rsidP="00681835">
      <w:pPr>
        <w:pStyle w:val="ListParagraph"/>
        <w:numPr>
          <w:ilvl w:val="1"/>
          <w:numId w:val="14"/>
        </w:num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 w:cs="Sylfaen"/>
          <w:bCs/>
        </w:rPr>
        <w:t>ანგარიშსწორების</w:t>
      </w:r>
      <w:r w:rsidR="007D6F2F" w:rsidRPr="00A06331">
        <w:rPr>
          <w:rFonts w:ascii="Sylfaen" w:hAnsi="Sylfaen" w:cs="Sylfaen"/>
          <w:bCs/>
          <w:lang w:val="ka-GE"/>
        </w:rPr>
        <w:t xml:space="preserve"> </w:t>
      </w:r>
      <w:r w:rsidRPr="00A06331">
        <w:rPr>
          <w:rFonts w:ascii="Sylfaen" w:hAnsi="Sylfaen" w:cs="Sylfaen"/>
          <w:bCs/>
        </w:rPr>
        <w:t>ფორმა</w:t>
      </w:r>
      <w:r w:rsidR="00965717" w:rsidRPr="00A06331">
        <w:rPr>
          <w:rFonts w:ascii="Sylfaen" w:hAnsi="Sylfaen" w:cs="Sylfaen"/>
          <w:bCs/>
          <w:lang w:val="ka-GE"/>
        </w:rPr>
        <w:t xml:space="preserve"> განისაზღვერბა</w:t>
      </w:r>
      <w:r w:rsidRPr="00A06331">
        <w:rPr>
          <w:rFonts w:ascii="Sylfaen" w:hAnsi="Sylfaen" w:cs="Sylfaen"/>
          <w:bCs/>
        </w:rPr>
        <w:t xml:space="preserve"> –</w:t>
      </w:r>
      <w:r w:rsidR="00965717" w:rsidRPr="00A06331">
        <w:rPr>
          <w:rFonts w:ascii="Sylfaen" w:hAnsi="Sylfaen" w:cs="Sylfaen"/>
          <w:bCs/>
          <w:lang w:val="ka-GE"/>
        </w:rPr>
        <w:t xml:space="preserve"> </w:t>
      </w:r>
      <w:r w:rsidR="00816EF3" w:rsidRPr="00A06331">
        <w:rPr>
          <w:rFonts w:ascii="Sylfaen" w:hAnsi="Sylfaen" w:cs="Sylfaen"/>
          <w:bCs/>
          <w:lang w:val="ru-RU"/>
        </w:rPr>
        <w:t>№</w:t>
      </w:r>
      <w:r w:rsidR="006C5242" w:rsidRPr="00A06331">
        <w:rPr>
          <w:rFonts w:ascii="Sylfaen" w:hAnsi="Sylfaen" w:cs="Sylfaen"/>
          <w:bCs/>
          <w:lang w:val="ka-GE"/>
        </w:rPr>
        <w:t>1</w:t>
      </w:r>
      <w:r w:rsidR="00965717" w:rsidRPr="00A06331">
        <w:rPr>
          <w:rFonts w:ascii="Sylfaen" w:hAnsi="Sylfaen" w:cs="Sylfaen"/>
          <w:bCs/>
          <w:lang w:val="ka-GE"/>
        </w:rPr>
        <w:t xml:space="preserve"> და</w:t>
      </w:r>
      <w:r w:rsidR="007C3AE1" w:rsidRPr="00A06331">
        <w:rPr>
          <w:rFonts w:ascii="Sylfaen" w:hAnsi="Sylfaen" w:cs="Sylfaen"/>
          <w:bCs/>
          <w:lang w:val="ka-GE"/>
        </w:rPr>
        <w:t xml:space="preserve"> N2</w:t>
      </w:r>
      <w:r w:rsidR="006C5242" w:rsidRPr="00A06331">
        <w:rPr>
          <w:rFonts w:ascii="Sylfaen" w:hAnsi="Sylfaen" w:cs="Sylfaen"/>
          <w:bCs/>
          <w:lang w:val="ka-GE"/>
        </w:rPr>
        <w:t xml:space="preserve"> </w:t>
      </w:r>
      <w:r w:rsidR="00965717" w:rsidRPr="00A06331">
        <w:rPr>
          <w:rFonts w:ascii="Sylfaen" w:hAnsi="Sylfaen" w:cs="Sylfaen"/>
          <w:bCs/>
          <w:lang w:val="ka-GE"/>
        </w:rPr>
        <w:t xml:space="preserve">დანართებით გათვალისწინებული </w:t>
      </w:r>
      <w:r w:rsidR="006C5242" w:rsidRPr="00A06331">
        <w:rPr>
          <w:rFonts w:ascii="Sylfaen" w:hAnsi="Sylfaen" w:cs="Sylfaen"/>
          <w:bCs/>
          <w:lang w:val="ka-GE"/>
        </w:rPr>
        <w:t xml:space="preserve"> წესების დაცვით, უნაღდო</w:t>
      </w:r>
      <w:r w:rsidR="006901F0">
        <w:rPr>
          <w:rFonts w:ascii="Sylfaen" w:hAnsi="Sylfaen" w:cs="Sylfaen"/>
          <w:bCs/>
          <w:lang w:val="ka-GE"/>
        </w:rPr>
        <w:t xml:space="preserve"> </w:t>
      </w:r>
      <w:r w:rsidR="00092D5B" w:rsidRPr="00A06331">
        <w:rPr>
          <w:rFonts w:ascii="Sylfaen" w:hAnsi="Sylfaen" w:cs="Sylfaen"/>
          <w:bCs/>
          <w:lang w:val="ka-GE"/>
        </w:rPr>
        <w:t>ანგარიშსწორების</w:t>
      </w:r>
      <w:r w:rsidR="006C5242" w:rsidRPr="00A06331">
        <w:rPr>
          <w:rFonts w:ascii="Sylfaen" w:hAnsi="Sylfaen" w:cs="Sylfaen"/>
          <w:bCs/>
          <w:lang w:val="ka-GE"/>
        </w:rPr>
        <w:t xml:space="preserve"> ფორმით</w:t>
      </w:r>
      <w:r w:rsidRPr="00A06331">
        <w:rPr>
          <w:rFonts w:ascii="Sylfaen" w:hAnsi="Sylfaen" w:cs="Sylfaen"/>
          <w:bCs/>
        </w:rPr>
        <w:t>.</w:t>
      </w:r>
    </w:p>
    <w:p w14:paraId="4FEA3D45" w14:textId="77777777" w:rsidR="0090672B" w:rsidRPr="00A06331" w:rsidRDefault="0090672B" w:rsidP="001C3D63">
      <w:pPr>
        <w:pStyle w:val="ListParagraph"/>
        <w:tabs>
          <w:tab w:val="left" w:pos="90"/>
        </w:tabs>
        <w:spacing w:after="0" w:line="240" w:lineRule="auto"/>
        <w:ind w:left="-180" w:firstLine="450"/>
        <w:jc w:val="both"/>
        <w:rPr>
          <w:rFonts w:ascii="Sylfaen" w:hAnsi="Sylfaen"/>
          <w:b/>
          <w:highlight w:val="yellow"/>
          <w:lang w:val="ka-GE"/>
        </w:rPr>
      </w:pPr>
    </w:p>
    <w:p w14:paraId="683D563C" w14:textId="77777777" w:rsidR="00D92B10" w:rsidRPr="00A06331" w:rsidRDefault="006C5242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 w:cs="Sylfaen"/>
          <w:b/>
          <w:lang w:val="ka-GE"/>
        </w:rPr>
        <w:t>5</w:t>
      </w:r>
      <w:r w:rsidR="007C3DD3" w:rsidRPr="00A06331">
        <w:rPr>
          <w:rFonts w:ascii="Sylfaen" w:hAnsi="Sylfaen" w:cs="Sylfaen"/>
          <w:b/>
          <w:lang w:val="ka-GE"/>
        </w:rPr>
        <w:t xml:space="preserve">. </w:t>
      </w:r>
      <w:r w:rsidR="00D3473B" w:rsidRPr="00A06331">
        <w:rPr>
          <w:rFonts w:ascii="Sylfaen" w:hAnsi="Sylfaen" w:cs="Sylfaen"/>
          <w:b/>
          <w:lang w:val="ka-GE"/>
        </w:rPr>
        <w:t>მხარეთა</w:t>
      </w:r>
      <w:r w:rsidR="00D3473B" w:rsidRPr="00A06331">
        <w:rPr>
          <w:rFonts w:ascii="Sylfaen" w:hAnsi="Sylfaen"/>
          <w:b/>
          <w:lang w:val="ka-GE"/>
        </w:rPr>
        <w:t xml:space="preserve">  ვალდებულებები</w:t>
      </w:r>
    </w:p>
    <w:p w14:paraId="1422284C" w14:textId="6078A6B3" w:rsidR="00580775" w:rsidRPr="00A06331" w:rsidRDefault="006C5242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 w:cs="Sylfaen"/>
          <w:lang w:val="ka-GE"/>
        </w:rPr>
      </w:pPr>
      <w:r w:rsidRPr="00A06331">
        <w:rPr>
          <w:rFonts w:ascii="Sylfaen" w:hAnsi="Sylfaen" w:cs="Sylfaen"/>
          <w:lang w:val="ka-GE"/>
        </w:rPr>
        <w:t>5</w:t>
      </w:r>
      <w:r w:rsidR="007D6F2F" w:rsidRPr="00A06331">
        <w:rPr>
          <w:rFonts w:ascii="Sylfaen" w:hAnsi="Sylfaen" w:cs="Sylfaen"/>
          <w:lang w:val="ka-GE"/>
        </w:rPr>
        <w:t xml:space="preserve">.1 </w:t>
      </w:r>
      <w:r w:rsidR="0021704A" w:rsidRPr="00A06331">
        <w:rPr>
          <w:rFonts w:ascii="Sylfaen" w:hAnsi="Sylfaen" w:cs="Sylfaen"/>
          <w:lang w:val="ka-GE"/>
        </w:rPr>
        <w:t>მხარეები ხელშეკრულებით ნაკისრ ვალდებულებ</w:t>
      </w:r>
      <w:r w:rsidR="00157741" w:rsidRPr="00A06331">
        <w:rPr>
          <w:rFonts w:ascii="Sylfaen" w:hAnsi="Sylfaen" w:cs="Sylfaen"/>
          <w:lang w:val="ka-GE"/>
        </w:rPr>
        <w:t>ებ</w:t>
      </w:r>
      <w:r w:rsidR="0021704A" w:rsidRPr="00A06331">
        <w:rPr>
          <w:rFonts w:ascii="Sylfaen" w:hAnsi="Sylfaen" w:cs="Sylfaen"/>
          <w:lang w:val="ka-GE"/>
        </w:rPr>
        <w:t>ს ასრულებენ კეთილსინდ</w:t>
      </w:r>
      <w:r w:rsidR="00157741" w:rsidRPr="00A06331">
        <w:rPr>
          <w:rFonts w:ascii="Sylfaen" w:hAnsi="Sylfaen" w:cs="Sylfaen"/>
          <w:lang w:val="ka-GE"/>
        </w:rPr>
        <w:t>ი</w:t>
      </w:r>
      <w:r w:rsidR="0021704A" w:rsidRPr="00A06331">
        <w:rPr>
          <w:rFonts w:ascii="Sylfaen" w:hAnsi="Sylfaen" w:cs="Sylfaen"/>
          <w:lang w:val="ka-GE"/>
        </w:rPr>
        <w:t>სიერების, მხარეთა ურთიერთ</w:t>
      </w:r>
      <w:r w:rsidR="00157741" w:rsidRPr="00A06331">
        <w:rPr>
          <w:rFonts w:ascii="Sylfaen" w:hAnsi="Sylfaen" w:cs="Sylfaen"/>
          <w:lang w:val="ka-GE"/>
        </w:rPr>
        <w:t>თ</w:t>
      </w:r>
      <w:r w:rsidR="0021704A" w:rsidRPr="00A06331">
        <w:rPr>
          <w:rFonts w:ascii="Sylfaen" w:hAnsi="Sylfaen" w:cs="Sylfaen"/>
          <w:lang w:val="ka-GE"/>
        </w:rPr>
        <w:t>ანამშრომლობისა და გულისხმიერების პრინციპებზე დაყრდნობით. მხარეები ვალდებული არიან</w:t>
      </w:r>
      <w:r w:rsidR="00157741" w:rsidRPr="00A06331">
        <w:rPr>
          <w:rFonts w:ascii="Sylfaen" w:hAnsi="Sylfaen" w:cs="Sylfaen"/>
          <w:lang w:val="ka-GE"/>
        </w:rPr>
        <w:t>,</w:t>
      </w:r>
      <w:r w:rsidR="0021704A" w:rsidRPr="00A06331">
        <w:rPr>
          <w:rFonts w:ascii="Sylfaen" w:hAnsi="Sylfaen" w:cs="Sylfaen"/>
          <w:lang w:val="ka-GE"/>
        </w:rPr>
        <w:t xml:space="preserve"> მჭიდროდ ითანამშრომლონ ერთმანეთთან</w:t>
      </w:r>
      <w:r w:rsidR="007D6F2F" w:rsidRPr="00A06331">
        <w:rPr>
          <w:rFonts w:ascii="Sylfaen" w:hAnsi="Sylfaen" w:cs="Sylfaen"/>
          <w:lang w:val="ka-GE"/>
        </w:rPr>
        <w:t xml:space="preserve"> (კონსულტაციის გაწევ</w:t>
      </w:r>
      <w:r w:rsidR="00157741" w:rsidRPr="00A06331">
        <w:rPr>
          <w:rFonts w:ascii="Sylfaen" w:hAnsi="Sylfaen" w:cs="Sylfaen"/>
          <w:lang w:val="ka-GE"/>
        </w:rPr>
        <w:t>ა</w:t>
      </w:r>
      <w:r w:rsidR="007D6F2F" w:rsidRPr="00A06331">
        <w:rPr>
          <w:rFonts w:ascii="Sylfaen" w:hAnsi="Sylfaen" w:cs="Sylfaen"/>
          <w:lang w:val="ka-GE"/>
        </w:rPr>
        <w:t xml:space="preserve">, </w:t>
      </w:r>
      <w:r w:rsidR="007D6F2F" w:rsidRPr="00A06331">
        <w:rPr>
          <w:rFonts w:ascii="Sylfaen" w:hAnsi="Sylfaen" w:cs="Sylfaen"/>
          <w:lang w:val="ka-GE"/>
        </w:rPr>
        <w:lastRenderedPageBreak/>
        <w:t>ურთიერთდახმარებ</w:t>
      </w:r>
      <w:r w:rsidR="00157741" w:rsidRPr="00A06331">
        <w:rPr>
          <w:rFonts w:ascii="Sylfaen" w:hAnsi="Sylfaen" w:cs="Sylfaen"/>
          <w:lang w:val="ka-GE"/>
        </w:rPr>
        <w:t>ა</w:t>
      </w:r>
      <w:r w:rsidR="007D6F2F" w:rsidRPr="00A06331">
        <w:rPr>
          <w:rFonts w:ascii="Sylfaen" w:hAnsi="Sylfaen" w:cs="Sylfaen"/>
          <w:lang w:val="ka-GE"/>
        </w:rPr>
        <w:t xml:space="preserve"> და სხვ</w:t>
      </w:r>
      <w:r w:rsidR="00B7589D">
        <w:rPr>
          <w:rFonts w:ascii="Sylfaen" w:hAnsi="Sylfaen" w:cs="Sylfaen"/>
          <w:lang w:val="ka-GE"/>
        </w:rPr>
        <w:t>ა</w:t>
      </w:r>
      <w:r w:rsidR="007D6F2F" w:rsidRPr="00A06331">
        <w:rPr>
          <w:rFonts w:ascii="Sylfaen" w:hAnsi="Sylfaen" w:cs="Sylfaen"/>
          <w:lang w:val="ka-GE"/>
        </w:rPr>
        <w:t xml:space="preserve">) </w:t>
      </w:r>
      <w:r w:rsidR="00580775" w:rsidRPr="00A06331">
        <w:rPr>
          <w:rFonts w:ascii="Sylfaen" w:hAnsi="Sylfaen" w:cs="Sylfaen"/>
          <w:lang w:val="ka-GE"/>
        </w:rPr>
        <w:t>ხელშეკრულებით ნაკისრი ვალდებულებების შესრულებისა და მომსახურების გაუმჯობესების მიზნით</w:t>
      </w:r>
      <w:r w:rsidR="00A15F3E" w:rsidRPr="00A06331">
        <w:rPr>
          <w:rFonts w:ascii="Sylfaen" w:hAnsi="Sylfaen" w:cs="Sylfaen"/>
          <w:lang w:val="ka-GE"/>
        </w:rPr>
        <w:t>.</w:t>
      </w:r>
    </w:p>
    <w:p w14:paraId="7D709FAE" w14:textId="77777777" w:rsidR="00157741" w:rsidRPr="00A06331" w:rsidRDefault="00157741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</w:p>
    <w:p w14:paraId="64AADFA1" w14:textId="77777777" w:rsidR="008B0A96" w:rsidRPr="00A06331" w:rsidRDefault="006C5242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5</w:t>
      </w:r>
      <w:r w:rsidR="000F0535" w:rsidRPr="00A06331">
        <w:rPr>
          <w:rFonts w:ascii="Sylfaen" w:hAnsi="Sylfaen"/>
          <w:b/>
          <w:lang w:val="ka-GE"/>
        </w:rPr>
        <w:t>.</w:t>
      </w:r>
      <w:r w:rsidR="007D6F2F" w:rsidRPr="00A06331">
        <w:rPr>
          <w:rFonts w:ascii="Sylfaen" w:hAnsi="Sylfaen"/>
          <w:b/>
          <w:lang w:val="ka-GE"/>
        </w:rPr>
        <w:t>2</w:t>
      </w:r>
      <w:r w:rsidR="000F0535" w:rsidRPr="00A06331">
        <w:rPr>
          <w:rFonts w:ascii="Sylfaen" w:hAnsi="Sylfaen"/>
          <w:b/>
          <w:lang w:val="ka-GE"/>
        </w:rPr>
        <w:t xml:space="preserve"> </w:t>
      </w:r>
      <w:r w:rsidRPr="00A06331">
        <w:rPr>
          <w:rFonts w:ascii="Sylfaen" w:hAnsi="Sylfaen"/>
          <w:b/>
          <w:lang w:val="ka-GE"/>
        </w:rPr>
        <w:t>დამკვეთი</w:t>
      </w:r>
      <w:r w:rsidR="002F1D0A" w:rsidRPr="00A06331">
        <w:rPr>
          <w:rFonts w:ascii="Sylfaen" w:hAnsi="Sylfaen"/>
          <w:b/>
          <w:lang w:val="ka-GE"/>
        </w:rPr>
        <w:t xml:space="preserve"> ვალდებულია:</w:t>
      </w:r>
    </w:p>
    <w:p w14:paraId="0A52026D" w14:textId="1E57B348" w:rsidR="00D767DF" w:rsidRPr="00A06331" w:rsidRDefault="006C5242" w:rsidP="001C3D63">
      <w:pPr>
        <w:tabs>
          <w:tab w:val="left" w:pos="720"/>
        </w:tabs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 w:cs="Sylfaen"/>
          <w:lang w:val="ka-GE"/>
        </w:rPr>
        <w:t>5</w:t>
      </w:r>
      <w:r w:rsidR="002A22F3" w:rsidRPr="00A06331">
        <w:rPr>
          <w:rFonts w:ascii="Sylfaen" w:hAnsi="Sylfaen" w:cs="Sylfaen"/>
          <w:lang w:val="ka-GE"/>
        </w:rPr>
        <w:t>.</w:t>
      </w:r>
      <w:r w:rsidR="007D6F2F" w:rsidRPr="00A06331">
        <w:rPr>
          <w:rFonts w:ascii="Sylfaen" w:hAnsi="Sylfaen" w:cs="Sylfaen"/>
          <w:lang w:val="ka-GE"/>
        </w:rPr>
        <w:t>2</w:t>
      </w:r>
      <w:r w:rsidR="002A22F3" w:rsidRPr="00A06331">
        <w:rPr>
          <w:rFonts w:ascii="Sylfaen" w:hAnsi="Sylfaen" w:cs="Sylfaen"/>
          <w:lang w:val="ka-GE"/>
        </w:rPr>
        <w:t>.</w:t>
      </w:r>
      <w:r w:rsidRPr="00A06331">
        <w:rPr>
          <w:rFonts w:ascii="Sylfaen" w:hAnsi="Sylfaen" w:cs="Sylfaen"/>
          <w:lang w:val="ka-GE"/>
        </w:rPr>
        <w:t>1</w:t>
      </w:r>
      <w:r w:rsidR="002A22F3" w:rsidRPr="00A06331">
        <w:rPr>
          <w:rFonts w:ascii="Sylfaen" w:hAnsi="Sylfaen" w:cs="Sylfaen"/>
          <w:lang w:val="ka-GE"/>
        </w:rPr>
        <w:t xml:space="preserve"> </w:t>
      </w:r>
      <w:r w:rsidR="006E317B" w:rsidRPr="00A06331">
        <w:rPr>
          <w:rFonts w:ascii="Sylfaen" w:hAnsi="Sylfaen"/>
          <w:lang w:val="ka-GE"/>
        </w:rPr>
        <w:t xml:space="preserve">უზრუნველყოს </w:t>
      </w:r>
      <w:r w:rsidR="00334C21" w:rsidRPr="00890826">
        <w:rPr>
          <w:rFonts w:ascii="Sylfaen" w:hAnsi="Sylfaen"/>
          <w:color w:val="5B9BD5" w:themeColor="accent1"/>
          <w:lang w:val="ka-GE"/>
        </w:rPr>
        <w:t xml:space="preserve">(მითითება შესაბამისი სადაზღვეო კომპანია)  </w:t>
      </w:r>
      <w:r w:rsidR="006E317B" w:rsidRPr="00A06331">
        <w:rPr>
          <w:rFonts w:ascii="Sylfaen" w:hAnsi="Sylfaen"/>
          <w:lang w:val="ka-GE"/>
        </w:rPr>
        <w:t xml:space="preserve">დაზღვეული დოკუმენტების ბაზის ხელმისაწვდომობა </w:t>
      </w:r>
      <w:r w:rsidR="00D767DF" w:rsidRPr="00A06331">
        <w:rPr>
          <w:rFonts w:ascii="Sylfaen" w:hAnsi="Sylfaen"/>
          <w:lang w:val="ka-GE"/>
        </w:rPr>
        <w:t xml:space="preserve">და </w:t>
      </w:r>
      <w:r w:rsidR="00724FE9" w:rsidRPr="00A06331">
        <w:rPr>
          <w:rFonts w:ascii="Sylfaen" w:hAnsi="Sylfaen"/>
          <w:lang w:val="ka-GE"/>
        </w:rPr>
        <w:t xml:space="preserve">შექმნას </w:t>
      </w:r>
      <w:r w:rsidR="00D767DF" w:rsidRPr="00A06331">
        <w:rPr>
          <w:rFonts w:ascii="Sylfaen" w:hAnsi="Sylfaen"/>
          <w:lang w:val="ka-GE"/>
        </w:rPr>
        <w:t>მათი გამოყენებისთვის საჭირო სხვა პირობები</w:t>
      </w:r>
      <w:r w:rsidR="0079223E" w:rsidRPr="00A06331">
        <w:rPr>
          <w:rFonts w:ascii="Sylfaen" w:hAnsi="Sylfaen"/>
          <w:lang w:val="ka-GE"/>
        </w:rPr>
        <w:t xml:space="preserve"> ხელშეკრულებისა და მხარეთა შეთანხმების შესაბამისად</w:t>
      </w:r>
      <w:r w:rsidR="00D767DF" w:rsidRPr="00A06331">
        <w:rPr>
          <w:rFonts w:ascii="Sylfaen" w:hAnsi="Sylfaen"/>
          <w:lang w:val="ka-GE"/>
        </w:rPr>
        <w:t>.</w:t>
      </w:r>
    </w:p>
    <w:p w14:paraId="0733C866" w14:textId="6E6A453B" w:rsidR="007A212F" w:rsidRPr="00A06331" w:rsidRDefault="00DD15FD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 w:cs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7A212F" w:rsidRPr="00A06331">
        <w:rPr>
          <w:rFonts w:ascii="Sylfaen" w:hAnsi="Sylfaen"/>
          <w:lang w:val="ka-GE"/>
        </w:rPr>
        <w:t>.</w:t>
      </w:r>
      <w:r w:rsidR="007D6F2F" w:rsidRPr="00A06331">
        <w:rPr>
          <w:rFonts w:ascii="Sylfaen" w:hAnsi="Sylfaen"/>
          <w:lang w:val="ka-GE"/>
        </w:rPr>
        <w:t>2</w:t>
      </w:r>
      <w:r w:rsidR="007A212F" w:rsidRPr="00A06331">
        <w:rPr>
          <w:rFonts w:ascii="Sylfaen" w:hAnsi="Sylfaen"/>
          <w:lang w:val="ka-GE"/>
        </w:rPr>
        <w:t>.</w:t>
      </w:r>
      <w:r w:rsidR="006C5242" w:rsidRPr="00A06331">
        <w:rPr>
          <w:rFonts w:ascii="Sylfaen" w:hAnsi="Sylfaen"/>
          <w:lang w:val="ka-GE"/>
        </w:rPr>
        <w:t>2</w:t>
      </w:r>
      <w:r w:rsidR="007D6F2F" w:rsidRPr="00A06331">
        <w:rPr>
          <w:rFonts w:ascii="Sylfaen" w:hAnsi="Sylfaen"/>
          <w:lang w:val="ka-GE"/>
        </w:rPr>
        <w:t xml:space="preserve"> </w:t>
      </w:r>
      <w:r w:rsidR="006E317B" w:rsidRPr="00A06331">
        <w:rPr>
          <w:rFonts w:ascii="Sylfaen" w:hAnsi="Sylfaen" w:cs="Sylfaen"/>
          <w:lang w:val="ka-GE"/>
        </w:rPr>
        <w:t>სერვისის ხელმისაწვდომობაზე</w:t>
      </w:r>
      <w:r w:rsidR="00DF07BB" w:rsidRPr="00A06331">
        <w:rPr>
          <w:rFonts w:ascii="Sylfaen" w:hAnsi="Sylfaen" w:cs="Sylfaen"/>
          <w:lang w:val="ka-GE"/>
        </w:rPr>
        <w:t xml:space="preserve"> </w:t>
      </w:r>
      <w:r w:rsidR="007A212F" w:rsidRPr="00A06331">
        <w:rPr>
          <w:rFonts w:ascii="Sylfaen" w:hAnsi="Sylfaen" w:cs="Sylfaen"/>
          <w:lang w:val="ka-GE"/>
        </w:rPr>
        <w:t xml:space="preserve">წინასწარ ცნობილი შეფერხების თაობაზე, რომელმაც შესაძლოა გავლენა იქონიოს </w:t>
      </w:r>
      <w:r w:rsidR="007D6F2F" w:rsidRPr="00A06331">
        <w:rPr>
          <w:rFonts w:ascii="Sylfaen" w:hAnsi="Sylfaen" w:cs="Sylfaen"/>
          <w:lang w:val="ka-GE"/>
        </w:rPr>
        <w:t>მომსახურებ</w:t>
      </w:r>
      <w:r w:rsidR="007A212F" w:rsidRPr="00A06331">
        <w:rPr>
          <w:rFonts w:ascii="Sylfaen" w:hAnsi="Sylfaen" w:cs="Sylfaen"/>
          <w:lang w:val="ka-GE"/>
        </w:rPr>
        <w:t xml:space="preserve">აზე, აცნობოს </w:t>
      </w:r>
      <w:r w:rsidRPr="00A06331">
        <w:rPr>
          <w:rFonts w:ascii="Sylfaen" w:hAnsi="Sylfaen" w:cs="Sylfaen"/>
          <w:lang w:val="ka-GE"/>
        </w:rPr>
        <w:t>შემსრულებელს</w:t>
      </w:r>
      <w:r w:rsidR="007A212F" w:rsidRPr="00A06331">
        <w:rPr>
          <w:rFonts w:ascii="Sylfaen" w:hAnsi="Sylfaen" w:cs="Sylfaen"/>
          <w:lang w:val="ka-GE"/>
        </w:rPr>
        <w:t xml:space="preserve"> შეფერხებამდე არა</w:t>
      </w:r>
      <w:r w:rsidR="00157741" w:rsidRPr="00A06331">
        <w:rPr>
          <w:rFonts w:ascii="Sylfaen" w:hAnsi="Sylfaen" w:cs="Sylfaen"/>
          <w:lang w:val="ka-GE"/>
        </w:rPr>
        <w:t xml:space="preserve"> </w:t>
      </w:r>
      <w:r w:rsidR="007A212F" w:rsidRPr="00A06331">
        <w:rPr>
          <w:rFonts w:ascii="Sylfaen" w:hAnsi="Sylfaen" w:cs="Sylfaen"/>
          <w:lang w:val="ka-GE"/>
        </w:rPr>
        <w:t>უგვიანეს 2 სამუშაო დღით ადრე</w:t>
      </w:r>
      <w:r w:rsidR="00A65370" w:rsidRPr="00A06331">
        <w:rPr>
          <w:rFonts w:ascii="Sylfaen" w:hAnsi="Sylfaen" w:cs="Sylfaen"/>
          <w:lang w:val="ka-GE"/>
        </w:rPr>
        <w:t xml:space="preserve">, ხოლო გაუთვალისწინებელი შეფერხების შემთხვევაში - </w:t>
      </w:r>
      <w:r w:rsidR="00631C91" w:rsidRPr="00A06331">
        <w:rPr>
          <w:rFonts w:ascii="Sylfaen" w:hAnsi="Sylfaen" w:cs="Sylfaen"/>
          <w:lang w:val="ka-GE"/>
        </w:rPr>
        <w:t>დაუყოვნებლივ</w:t>
      </w:r>
      <w:r w:rsidR="00A65370" w:rsidRPr="00A06331">
        <w:rPr>
          <w:rFonts w:ascii="Sylfaen" w:hAnsi="Sylfaen" w:cs="Sylfaen"/>
          <w:lang w:val="ka-GE"/>
        </w:rPr>
        <w:t>.</w:t>
      </w:r>
    </w:p>
    <w:p w14:paraId="689B9864" w14:textId="3B6DDD84" w:rsidR="0074510B" w:rsidRPr="00A06331" w:rsidRDefault="00DD15FD" w:rsidP="001C3D63">
      <w:pPr>
        <w:tabs>
          <w:tab w:val="left" w:pos="720"/>
        </w:tabs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F82D54" w:rsidRPr="00A06331">
        <w:rPr>
          <w:rFonts w:ascii="Sylfaen" w:hAnsi="Sylfaen"/>
          <w:lang w:val="ka-GE"/>
        </w:rPr>
        <w:t>.</w:t>
      </w:r>
      <w:r w:rsidR="007D6F2F" w:rsidRPr="00A06331">
        <w:rPr>
          <w:rFonts w:ascii="Sylfaen" w:hAnsi="Sylfaen"/>
          <w:lang w:val="ka-GE"/>
        </w:rPr>
        <w:t>2</w:t>
      </w:r>
      <w:r w:rsidR="00F82D54" w:rsidRPr="00A06331">
        <w:rPr>
          <w:rFonts w:ascii="Sylfaen" w:hAnsi="Sylfaen"/>
          <w:lang w:val="ka-GE"/>
        </w:rPr>
        <w:t>.</w:t>
      </w:r>
      <w:r w:rsidRPr="00A06331">
        <w:rPr>
          <w:rFonts w:ascii="Sylfaen" w:hAnsi="Sylfaen"/>
          <w:lang w:val="ka-GE"/>
        </w:rPr>
        <w:t>3</w:t>
      </w:r>
      <w:r w:rsidR="007D6F2F" w:rsidRPr="00A06331">
        <w:rPr>
          <w:rFonts w:ascii="Sylfaen" w:hAnsi="Sylfaen"/>
          <w:lang w:val="ka-GE"/>
        </w:rPr>
        <w:t xml:space="preserve"> </w:t>
      </w:r>
      <w:r w:rsidR="00092D5B" w:rsidRPr="00A06331">
        <w:rPr>
          <w:rFonts w:ascii="Sylfaen" w:hAnsi="Sylfaen"/>
          <w:lang w:val="ka-GE"/>
        </w:rPr>
        <w:t xml:space="preserve">აცნობოს </w:t>
      </w:r>
      <w:r w:rsidRPr="00A06331">
        <w:rPr>
          <w:rFonts w:ascii="Sylfaen" w:hAnsi="Sylfaen"/>
          <w:lang w:val="ka-GE"/>
        </w:rPr>
        <w:t>შემსრულებელს</w:t>
      </w:r>
      <w:r w:rsidR="003E6B33" w:rsidRPr="00A06331">
        <w:rPr>
          <w:rFonts w:ascii="Sylfaen" w:hAnsi="Sylfaen"/>
          <w:lang w:val="ka-GE"/>
        </w:rPr>
        <w:t xml:space="preserve"> </w:t>
      </w:r>
      <w:r w:rsidR="00D72138" w:rsidRPr="00A06331">
        <w:rPr>
          <w:rFonts w:ascii="Sylfaen" w:hAnsi="Sylfaen"/>
          <w:lang w:val="ka-GE"/>
        </w:rPr>
        <w:t>ხ</w:t>
      </w:r>
      <w:r w:rsidR="003E6B33" w:rsidRPr="00A06331">
        <w:rPr>
          <w:rFonts w:ascii="Sylfaen" w:hAnsi="Sylfaen"/>
          <w:lang w:val="ka-GE"/>
        </w:rPr>
        <w:t xml:space="preserve">ელშეკრულების დადების შემდეგ შექმნილი </w:t>
      </w:r>
      <w:r w:rsidRPr="00A06331">
        <w:rPr>
          <w:rFonts w:ascii="Sylfaen" w:hAnsi="Sylfaen"/>
          <w:lang w:val="ka-GE"/>
        </w:rPr>
        <w:t>სადაზღვევო დოკუმენტის გამცემი</w:t>
      </w:r>
      <w:r w:rsidR="00092D5B" w:rsidRPr="00A06331">
        <w:rPr>
          <w:rFonts w:ascii="Sylfaen" w:hAnsi="Sylfaen"/>
          <w:lang w:val="ka-GE"/>
        </w:rPr>
        <w:t>ს ახალი</w:t>
      </w:r>
      <w:r w:rsidRPr="00A06331">
        <w:rPr>
          <w:rFonts w:ascii="Sylfaen" w:hAnsi="Sylfaen"/>
          <w:lang w:val="ka-GE"/>
        </w:rPr>
        <w:t xml:space="preserve"> ადგილის </w:t>
      </w:r>
      <w:r w:rsidR="00092D5B" w:rsidRPr="00A06331">
        <w:rPr>
          <w:rFonts w:ascii="Sylfaen" w:hAnsi="Sylfaen"/>
          <w:lang w:val="ka-GE"/>
        </w:rPr>
        <w:t>შესახებ. შეუთანხმოს შემსრულებელს</w:t>
      </w:r>
      <w:r w:rsidR="00DF07BB" w:rsidRPr="00A06331">
        <w:rPr>
          <w:rFonts w:ascii="Sylfaen" w:hAnsi="Sylfaen"/>
          <w:lang w:val="ka-GE"/>
        </w:rPr>
        <w:t xml:space="preserve"> </w:t>
      </w:r>
      <w:r w:rsidRPr="00A06331">
        <w:rPr>
          <w:rFonts w:ascii="Sylfaen" w:hAnsi="Sylfaen"/>
          <w:lang w:val="ka-GE"/>
        </w:rPr>
        <w:t>მომსახურების</w:t>
      </w:r>
      <w:r w:rsidR="00E53A83" w:rsidRPr="00A06331">
        <w:rPr>
          <w:rFonts w:ascii="Sylfaen" w:hAnsi="Sylfaen"/>
          <w:lang w:val="ka-GE"/>
        </w:rPr>
        <w:t xml:space="preserve"> მომხმარებლისთვის მიწოდების ფორმები, პროცედურები</w:t>
      </w:r>
      <w:r w:rsidR="00E87276" w:rsidRPr="00A06331">
        <w:rPr>
          <w:rFonts w:ascii="Sylfaen" w:hAnsi="Sylfaen"/>
          <w:lang w:val="ka-GE"/>
        </w:rPr>
        <w:t xml:space="preserve"> </w:t>
      </w:r>
      <w:r w:rsidR="004742F4" w:rsidRPr="00A06331">
        <w:rPr>
          <w:rFonts w:ascii="Sylfaen" w:hAnsi="Sylfaen"/>
          <w:lang w:val="ka-GE"/>
        </w:rPr>
        <w:t>და პროდუქტის  მიწოდების დაწყების ვადები</w:t>
      </w:r>
      <w:r w:rsidR="003E6B33" w:rsidRPr="00A06331">
        <w:rPr>
          <w:rFonts w:ascii="Sylfaen" w:hAnsi="Sylfaen"/>
          <w:lang w:val="ka-GE"/>
        </w:rPr>
        <w:t xml:space="preserve">. </w:t>
      </w:r>
    </w:p>
    <w:p w14:paraId="34321C08" w14:textId="77777777" w:rsidR="002A22F3" w:rsidRPr="00A06331" w:rsidRDefault="00DD15FD" w:rsidP="001C3D63">
      <w:pPr>
        <w:tabs>
          <w:tab w:val="left" w:pos="720"/>
        </w:tabs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5973BF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2</w:t>
      </w:r>
      <w:r w:rsidR="005973BF" w:rsidRPr="00A06331">
        <w:rPr>
          <w:rFonts w:ascii="Sylfaen" w:hAnsi="Sylfaen"/>
          <w:lang w:val="ka-GE"/>
        </w:rPr>
        <w:t>.</w:t>
      </w:r>
      <w:r w:rsidRPr="00A06331">
        <w:rPr>
          <w:rFonts w:ascii="Sylfaen" w:hAnsi="Sylfaen"/>
          <w:lang w:val="ka-GE"/>
        </w:rPr>
        <w:t>4</w:t>
      </w:r>
      <w:r w:rsidR="00F12702" w:rsidRPr="00A06331">
        <w:rPr>
          <w:rFonts w:ascii="Sylfaen" w:hAnsi="Sylfaen"/>
          <w:lang w:val="ka-GE"/>
        </w:rPr>
        <w:t xml:space="preserve"> </w:t>
      </w:r>
      <w:r w:rsidR="005973BF" w:rsidRPr="00A06331">
        <w:rPr>
          <w:rFonts w:ascii="Sylfaen" w:hAnsi="Sylfaen"/>
          <w:lang w:val="ka-GE"/>
        </w:rPr>
        <w:t xml:space="preserve">განსაზღვროს </w:t>
      </w:r>
      <w:r w:rsidRPr="00A06331">
        <w:rPr>
          <w:rFonts w:ascii="Sylfaen" w:hAnsi="Sylfaen"/>
          <w:lang w:val="ka-GE"/>
        </w:rPr>
        <w:t>შემსრულებლისგან</w:t>
      </w:r>
      <w:r w:rsidR="00C3240E" w:rsidRPr="00A06331">
        <w:rPr>
          <w:rFonts w:ascii="Sylfaen" w:hAnsi="Sylfaen"/>
          <w:lang w:val="ka-GE"/>
        </w:rPr>
        <w:t xml:space="preserve"> </w:t>
      </w:r>
      <w:r w:rsidR="005973BF" w:rsidRPr="00A06331">
        <w:rPr>
          <w:rFonts w:ascii="Sylfaen" w:hAnsi="Sylfaen"/>
          <w:lang w:val="ka-GE"/>
        </w:rPr>
        <w:t xml:space="preserve">მატერიალური </w:t>
      </w:r>
      <w:r w:rsidR="00C3240E" w:rsidRPr="00A06331">
        <w:rPr>
          <w:rFonts w:ascii="Sylfaen" w:hAnsi="Sylfaen"/>
          <w:lang w:val="ka-GE"/>
        </w:rPr>
        <w:t xml:space="preserve">დოკუმენტების </w:t>
      </w:r>
      <w:r w:rsidR="005973BF" w:rsidRPr="00A06331">
        <w:rPr>
          <w:rFonts w:ascii="Sylfaen" w:hAnsi="Sylfaen"/>
          <w:lang w:val="ka-GE"/>
        </w:rPr>
        <w:t xml:space="preserve">მიღებასა და </w:t>
      </w:r>
      <w:r w:rsidRPr="00A06331">
        <w:rPr>
          <w:rFonts w:ascii="Sylfaen" w:hAnsi="Sylfaen"/>
          <w:lang w:val="ka-GE"/>
        </w:rPr>
        <w:t>დამკვეთ</w:t>
      </w:r>
      <w:r w:rsidR="00F12702" w:rsidRPr="00A06331">
        <w:rPr>
          <w:rFonts w:ascii="Sylfaen" w:hAnsi="Sylfaen"/>
          <w:lang w:val="ka-GE"/>
        </w:rPr>
        <w:t>ის</w:t>
      </w:r>
      <w:r w:rsidR="00C3240E" w:rsidRPr="00A06331">
        <w:rPr>
          <w:rFonts w:ascii="Sylfaen" w:hAnsi="Sylfaen"/>
          <w:lang w:val="ka-GE"/>
        </w:rPr>
        <w:t xml:space="preserve"> მიერ </w:t>
      </w:r>
      <w:r w:rsidR="005973BF" w:rsidRPr="00A06331">
        <w:rPr>
          <w:rFonts w:ascii="Sylfaen" w:hAnsi="Sylfaen"/>
          <w:lang w:val="ka-GE"/>
        </w:rPr>
        <w:t xml:space="preserve">დამზადებული დოკუმენტების </w:t>
      </w:r>
      <w:r w:rsidRPr="00A06331">
        <w:rPr>
          <w:rFonts w:ascii="Sylfaen" w:hAnsi="Sylfaen"/>
          <w:lang w:val="ka-GE"/>
        </w:rPr>
        <w:t>შემსრულ</w:t>
      </w:r>
      <w:r w:rsidR="00F12702" w:rsidRPr="00A06331">
        <w:rPr>
          <w:rFonts w:ascii="Sylfaen" w:hAnsi="Sylfaen"/>
          <w:lang w:val="ka-GE"/>
        </w:rPr>
        <w:t xml:space="preserve">ებლისთვის </w:t>
      </w:r>
      <w:r w:rsidR="00C3240E" w:rsidRPr="00A06331">
        <w:rPr>
          <w:rFonts w:ascii="Sylfaen" w:hAnsi="Sylfaen"/>
          <w:lang w:val="ka-GE"/>
        </w:rPr>
        <w:t xml:space="preserve">გადაცემაზე </w:t>
      </w:r>
      <w:r w:rsidR="005973BF" w:rsidRPr="00A06331">
        <w:rPr>
          <w:rFonts w:ascii="Sylfaen" w:hAnsi="Sylfaen"/>
          <w:lang w:val="ka-GE"/>
        </w:rPr>
        <w:t>პასუხისმგებელი  პირ</w:t>
      </w:r>
      <w:r w:rsidR="007E4B14" w:rsidRPr="00A06331">
        <w:rPr>
          <w:rFonts w:ascii="Sylfaen" w:hAnsi="Sylfaen"/>
          <w:lang w:val="ka-GE"/>
        </w:rPr>
        <w:t>ები</w:t>
      </w:r>
      <w:r w:rsidR="005973BF" w:rsidRPr="00A06331">
        <w:rPr>
          <w:rFonts w:ascii="Sylfaen" w:hAnsi="Sylfaen"/>
          <w:lang w:val="ka-GE"/>
        </w:rPr>
        <w:t>.</w:t>
      </w:r>
    </w:p>
    <w:p w14:paraId="016A215F" w14:textId="77777777" w:rsidR="00B86B24" w:rsidRPr="00A06331" w:rsidRDefault="00B86B24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</w:p>
    <w:p w14:paraId="5F8EF168" w14:textId="77777777" w:rsidR="000C41E3" w:rsidRPr="00A06331" w:rsidRDefault="00DD15FD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5</w:t>
      </w:r>
      <w:r w:rsidR="000C41E3" w:rsidRPr="00A06331">
        <w:rPr>
          <w:rFonts w:ascii="Sylfaen" w:hAnsi="Sylfaen"/>
          <w:b/>
          <w:lang w:val="ka-GE"/>
        </w:rPr>
        <w:t xml:space="preserve">.3 </w:t>
      </w:r>
      <w:r w:rsidRPr="00A06331">
        <w:rPr>
          <w:rFonts w:ascii="Sylfaen" w:hAnsi="Sylfaen"/>
          <w:b/>
          <w:lang w:val="ka-GE"/>
        </w:rPr>
        <w:t>შემსრულებელი</w:t>
      </w:r>
      <w:r w:rsidR="000C41E3" w:rsidRPr="00A06331">
        <w:rPr>
          <w:rFonts w:ascii="Sylfaen" w:hAnsi="Sylfaen"/>
          <w:b/>
          <w:lang w:val="ka-GE"/>
        </w:rPr>
        <w:t xml:space="preserve"> ვალდებულია:</w:t>
      </w:r>
    </w:p>
    <w:p w14:paraId="09D00FF5" w14:textId="7DEEEB7B" w:rsidR="005B7CDA" w:rsidRPr="00A06331" w:rsidRDefault="00DD15FD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F82D54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F82D54" w:rsidRPr="00A06331">
        <w:rPr>
          <w:rFonts w:ascii="Sylfaen" w:hAnsi="Sylfaen"/>
          <w:lang w:val="ka-GE"/>
        </w:rPr>
        <w:t>.1</w:t>
      </w:r>
      <w:r w:rsidR="00DF07BB" w:rsidRPr="00A06331">
        <w:rPr>
          <w:rFonts w:ascii="Sylfaen" w:hAnsi="Sylfaen"/>
          <w:lang w:val="ka-GE"/>
        </w:rPr>
        <w:t xml:space="preserve"> </w:t>
      </w:r>
      <w:r w:rsidR="004A2F12" w:rsidRPr="00A06331">
        <w:rPr>
          <w:rFonts w:ascii="Sylfaen" w:hAnsi="Sylfaen"/>
          <w:lang w:val="ka-GE"/>
        </w:rPr>
        <w:t>დამკვეთს</w:t>
      </w:r>
      <w:r w:rsidR="005B7CDA" w:rsidRPr="00A06331">
        <w:rPr>
          <w:rFonts w:ascii="Sylfaen" w:hAnsi="Sylfaen"/>
          <w:lang w:val="ka-GE"/>
        </w:rPr>
        <w:t xml:space="preserve"> </w:t>
      </w:r>
      <w:r w:rsidR="00312EF6" w:rsidRPr="00A06331">
        <w:rPr>
          <w:rFonts w:ascii="Sylfaen" w:hAnsi="Sylfaen"/>
          <w:lang w:val="ka-GE"/>
        </w:rPr>
        <w:t xml:space="preserve">მოემსახუროს </w:t>
      </w:r>
      <w:r w:rsidR="005B7CDA" w:rsidRPr="00A06331">
        <w:rPr>
          <w:rFonts w:ascii="Sylfaen" w:hAnsi="Sylfaen"/>
          <w:lang w:val="ka-GE"/>
        </w:rPr>
        <w:t xml:space="preserve"> ჯეროვნად და  კეთილსინდისიერად.</w:t>
      </w:r>
    </w:p>
    <w:p w14:paraId="0E00DB89" w14:textId="40BC84ED" w:rsidR="00A61359" w:rsidRPr="00A06331" w:rsidRDefault="00DD15FD" w:rsidP="001C3D6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A61359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A61359" w:rsidRPr="00A06331">
        <w:rPr>
          <w:rFonts w:ascii="Sylfaen" w:hAnsi="Sylfaen"/>
          <w:lang w:val="ka-GE"/>
        </w:rPr>
        <w:t>.</w:t>
      </w:r>
      <w:r w:rsidR="003849D9" w:rsidRPr="00A06331">
        <w:rPr>
          <w:rFonts w:ascii="Sylfaen" w:hAnsi="Sylfaen"/>
          <w:lang w:val="ka-GE"/>
        </w:rPr>
        <w:t>2</w:t>
      </w:r>
      <w:r w:rsidRPr="00A06331">
        <w:rPr>
          <w:rFonts w:ascii="Sylfaen" w:hAnsi="Sylfaen"/>
          <w:lang w:val="ka-GE"/>
        </w:rPr>
        <w:t xml:space="preserve">  №1</w:t>
      </w:r>
      <w:r w:rsidR="00674CE8">
        <w:rPr>
          <w:rFonts w:ascii="Sylfaen" w:hAnsi="Sylfaen"/>
          <w:lang w:val="ka-GE"/>
        </w:rPr>
        <w:t xml:space="preserve"> და №2</w:t>
      </w:r>
      <w:r w:rsidR="00C37D83" w:rsidRPr="00A06331">
        <w:rPr>
          <w:rFonts w:ascii="Sylfaen" w:hAnsi="Sylfaen"/>
          <w:lang w:val="ka-GE"/>
        </w:rPr>
        <w:t>-</w:t>
      </w:r>
      <w:r w:rsidR="00AC64EF">
        <w:rPr>
          <w:rFonts w:ascii="Sylfaen" w:hAnsi="Sylfaen"/>
          <w:lang w:val="ka-GE"/>
        </w:rPr>
        <w:t>დაბართებ</w:t>
      </w:r>
      <w:r w:rsidR="00A61359" w:rsidRPr="00A06331">
        <w:rPr>
          <w:rFonts w:ascii="Sylfaen" w:hAnsi="Sylfaen"/>
          <w:lang w:val="ka-GE"/>
        </w:rPr>
        <w:t xml:space="preserve">ით გათვალისწინებული მოქმედებების განხორციელებისას დაიცვას საქართველოს კანონმდებლობით, </w:t>
      </w:r>
      <w:r w:rsidRPr="00A06331">
        <w:rPr>
          <w:rFonts w:ascii="Sylfaen" w:hAnsi="Sylfaen"/>
          <w:lang w:val="ka-GE"/>
        </w:rPr>
        <w:t>დამკვეთი</w:t>
      </w:r>
      <w:r w:rsidR="00F12702" w:rsidRPr="00A06331">
        <w:rPr>
          <w:rFonts w:ascii="Sylfaen" w:hAnsi="Sylfaen"/>
          <w:lang w:val="ka-GE"/>
        </w:rPr>
        <w:t xml:space="preserve">ს </w:t>
      </w:r>
      <w:r w:rsidRPr="00A06331">
        <w:rPr>
          <w:rFonts w:ascii="Sylfaen" w:hAnsi="Sylfaen"/>
          <w:lang w:val="ka-GE"/>
        </w:rPr>
        <w:t>სამართლებრივი აქტებით</w:t>
      </w:r>
      <w:r w:rsidR="00B86B24" w:rsidRPr="00A06331">
        <w:rPr>
          <w:rFonts w:ascii="Sylfaen" w:hAnsi="Sylfaen"/>
          <w:lang w:val="ka-GE"/>
        </w:rPr>
        <w:t>ა</w:t>
      </w:r>
      <w:r w:rsidR="003849D9" w:rsidRPr="00A06331">
        <w:rPr>
          <w:rFonts w:ascii="Sylfaen" w:hAnsi="Sylfaen"/>
          <w:lang w:val="ka-GE"/>
        </w:rPr>
        <w:t xml:space="preserve"> და </w:t>
      </w:r>
      <w:r w:rsidR="00A61359" w:rsidRPr="00A06331">
        <w:rPr>
          <w:rFonts w:ascii="Sylfaen" w:hAnsi="Sylfaen"/>
          <w:lang w:val="ka-GE"/>
        </w:rPr>
        <w:t xml:space="preserve">ხელშეკრულებით </w:t>
      </w:r>
      <w:r w:rsidR="005B7CDA" w:rsidRPr="00A06331">
        <w:rPr>
          <w:rFonts w:ascii="Sylfaen" w:hAnsi="Sylfaen"/>
          <w:lang w:val="ka-GE"/>
        </w:rPr>
        <w:t>დადგენილი წესები</w:t>
      </w:r>
      <w:r w:rsidR="00A61359" w:rsidRPr="00A06331">
        <w:rPr>
          <w:rFonts w:ascii="Sylfaen" w:hAnsi="Sylfaen"/>
          <w:lang w:val="ka-GE"/>
        </w:rPr>
        <w:t>;</w:t>
      </w:r>
    </w:p>
    <w:p w14:paraId="51F2CCB8" w14:textId="08E0DCC9" w:rsidR="00EE39C5" w:rsidRPr="00A06331" w:rsidRDefault="00DD15FD" w:rsidP="001C3D6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EE39C5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EE39C5" w:rsidRPr="00A06331">
        <w:rPr>
          <w:rFonts w:ascii="Sylfaen" w:hAnsi="Sylfaen"/>
          <w:lang w:val="ka-GE"/>
        </w:rPr>
        <w:t>.</w:t>
      </w:r>
      <w:r w:rsidR="003849D9" w:rsidRPr="00A06331">
        <w:rPr>
          <w:rFonts w:ascii="Sylfaen" w:hAnsi="Sylfaen"/>
          <w:lang w:val="ka-GE"/>
        </w:rPr>
        <w:t>3</w:t>
      </w:r>
      <w:r w:rsidR="00F12702" w:rsidRPr="00A06331">
        <w:rPr>
          <w:rFonts w:ascii="Sylfaen" w:hAnsi="Sylfaen"/>
          <w:lang w:val="ka-GE"/>
        </w:rPr>
        <w:t xml:space="preserve"> </w:t>
      </w:r>
      <w:r w:rsidR="00C37D83" w:rsidRPr="00A06331">
        <w:rPr>
          <w:rFonts w:ascii="Sylfaen" w:hAnsi="Sylfaen"/>
          <w:lang w:val="ka-GE"/>
        </w:rPr>
        <w:t>№1</w:t>
      </w:r>
      <w:r w:rsidR="00674CE8">
        <w:rPr>
          <w:rFonts w:ascii="Sylfaen" w:hAnsi="Sylfaen"/>
          <w:lang w:val="ka-GE"/>
        </w:rPr>
        <w:t xml:space="preserve"> და</w:t>
      </w:r>
      <w:r w:rsidR="00C37D83" w:rsidRPr="00A06331">
        <w:rPr>
          <w:rFonts w:ascii="Sylfaen" w:hAnsi="Sylfaen"/>
          <w:lang w:val="ka-GE"/>
        </w:rPr>
        <w:t xml:space="preserve"> </w:t>
      </w:r>
      <w:r w:rsidR="00674CE8">
        <w:rPr>
          <w:rFonts w:ascii="Sylfaen" w:hAnsi="Sylfaen"/>
          <w:lang w:val="ka-GE"/>
        </w:rPr>
        <w:t>№2</w:t>
      </w:r>
      <w:r w:rsidR="00C37D83" w:rsidRPr="00A06331">
        <w:rPr>
          <w:rFonts w:ascii="Sylfaen" w:hAnsi="Sylfaen"/>
          <w:lang w:val="ka-GE"/>
        </w:rPr>
        <w:t>-</w:t>
      </w:r>
      <w:r w:rsidR="00C27461">
        <w:rPr>
          <w:rFonts w:ascii="Sylfaen" w:hAnsi="Sylfaen"/>
          <w:lang w:val="ka-GE"/>
        </w:rPr>
        <w:t>დანართებ</w:t>
      </w:r>
      <w:r w:rsidR="00C37D83" w:rsidRPr="00A06331">
        <w:rPr>
          <w:rFonts w:ascii="Sylfaen" w:hAnsi="Sylfaen"/>
          <w:lang w:val="ka-GE"/>
        </w:rPr>
        <w:t xml:space="preserve">ით </w:t>
      </w:r>
      <w:r w:rsidR="00EE39C5" w:rsidRPr="00A06331">
        <w:rPr>
          <w:rFonts w:ascii="Sylfaen" w:hAnsi="Sylfaen"/>
          <w:lang w:val="ka-GE"/>
        </w:rPr>
        <w:t xml:space="preserve">გათვალისწინებული მოქმედებების განხორციელების პროცესში </w:t>
      </w:r>
      <w:r w:rsidRPr="00A06331">
        <w:rPr>
          <w:rFonts w:ascii="Sylfaen" w:hAnsi="Sylfaen"/>
          <w:lang w:val="ka-GE"/>
        </w:rPr>
        <w:t>დამკვეთ</w:t>
      </w:r>
      <w:r w:rsidR="00F12702" w:rsidRPr="00A06331">
        <w:rPr>
          <w:rFonts w:ascii="Sylfaen" w:hAnsi="Sylfaen"/>
          <w:lang w:val="ka-GE"/>
        </w:rPr>
        <w:t>ის</w:t>
      </w:r>
      <w:r w:rsidR="003849D9" w:rsidRPr="00A06331">
        <w:rPr>
          <w:rFonts w:ascii="Sylfaen" w:hAnsi="Sylfaen"/>
          <w:lang w:val="ka-GE"/>
        </w:rPr>
        <w:t xml:space="preserve"> მონაცემთა ელექტრონული ბაზიდან </w:t>
      </w:r>
      <w:r w:rsidR="007D6133" w:rsidRPr="00A06331">
        <w:rPr>
          <w:rFonts w:ascii="Sylfaen" w:hAnsi="Sylfaen"/>
          <w:lang w:val="ka-GE"/>
        </w:rPr>
        <w:t>მიღებული ინფორმაცია გამოიყენოს მხოლოდ</w:t>
      </w:r>
      <w:r w:rsidR="00674CE8" w:rsidRPr="00A06331">
        <w:rPr>
          <w:rFonts w:ascii="Sylfaen" w:hAnsi="Sylfaen"/>
          <w:lang w:val="ka-GE"/>
        </w:rPr>
        <w:t>№1</w:t>
      </w:r>
      <w:r w:rsidR="00674CE8">
        <w:rPr>
          <w:rFonts w:ascii="Sylfaen" w:hAnsi="Sylfaen"/>
          <w:lang w:val="ka-GE"/>
        </w:rPr>
        <w:t xml:space="preserve"> და</w:t>
      </w:r>
      <w:r w:rsidR="00C27461">
        <w:rPr>
          <w:rFonts w:ascii="Sylfaen" w:hAnsi="Sylfaen"/>
          <w:lang w:val="ka-GE"/>
        </w:rPr>
        <w:t xml:space="preserve"> </w:t>
      </w:r>
      <w:r w:rsidR="00674CE8" w:rsidRPr="00A06331">
        <w:rPr>
          <w:rFonts w:ascii="Sylfaen" w:hAnsi="Sylfaen"/>
          <w:lang w:val="ka-GE"/>
        </w:rPr>
        <w:t xml:space="preserve"> </w:t>
      </w:r>
      <w:r w:rsidR="00674CE8">
        <w:rPr>
          <w:rFonts w:ascii="Sylfaen" w:hAnsi="Sylfaen"/>
          <w:lang w:val="ka-GE"/>
        </w:rPr>
        <w:t>№2</w:t>
      </w:r>
      <w:r w:rsidR="00674CE8" w:rsidRPr="00A06331">
        <w:rPr>
          <w:rFonts w:ascii="Sylfaen" w:hAnsi="Sylfaen"/>
          <w:lang w:val="ka-GE"/>
        </w:rPr>
        <w:t>-</w:t>
      </w:r>
      <w:r w:rsidR="00C27461">
        <w:rPr>
          <w:rFonts w:ascii="Sylfaen" w:hAnsi="Sylfaen"/>
          <w:lang w:val="ka-GE"/>
        </w:rPr>
        <w:t>დანართებ</w:t>
      </w:r>
      <w:r w:rsidR="00674CE8" w:rsidRPr="00A06331">
        <w:rPr>
          <w:rFonts w:ascii="Sylfaen" w:hAnsi="Sylfaen"/>
          <w:lang w:val="ka-GE"/>
        </w:rPr>
        <w:t xml:space="preserve">ით </w:t>
      </w:r>
      <w:r w:rsidR="00F12702" w:rsidRPr="00A06331">
        <w:rPr>
          <w:rFonts w:ascii="Sylfaen" w:hAnsi="Sylfaen"/>
          <w:lang w:val="ka-GE"/>
        </w:rPr>
        <w:t xml:space="preserve">გათვალისწინებული მოქმედებების </w:t>
      </w:r>
      <w:r w:rsidR="00F60709" w:rsidRPr="00A06331">
        <w:rPr>
          <w:rFonts w:ascii="Sylfaen" w:hAnsi="Sylfaen"/>
          <w:lang w:val="ka-GE"/>
        </w:rPr>
        <w:t>განსახორციელებლად</w:t>
      </w:r>
      <w:r w:rsidR="00F12702" w:rsidRPr="00A06331">
        <w:rPr>
          <w:rFonts w:ascii="Sylfaen" w:hAnsi="Sylfaen"/>
          <w:lang w:val="ka-GE"/>
        </w:rPr>
        <w:t xml:space="preserve"> </w:t>
      </w:r>
      <w:r w:rsidR="007D6133" w:rsidRPr="00A06331">
        <w:rPr>
          <w:rFonts w:ascii="Sylfaen" w:hAnsi="Sylfaen"/>
          <w:lang w:val="ka-GE"/>
        </w:rPr>
        <w:t>და არ დაუშვას მიღებული ინფორმაციის გადაცემა</w:t>
      </w:r>
      <w:r w:rsidR="00093BFD" w:rsidRPr="00A06331">
        <w:rPr>
          <w:rFonts w:ascii="Sylfaen" w:hAnsi="Sylfaen"/>
          <w:lang w:val="ka-GE"/>
        </w:rPr>
        <w:t xml:space="preserve"> ან სხვაგვარი ხელმისაწვდომობა მესამე პირებისათვის.</w:t>
      </w:r>
    </w:p>
    <w:p w14:paraId="6AA4804A" w14:textId="77777777" w:rsidR="00483957" w:rsidRPr="00A06331" w:rsidRDefault="00DD15FD" w:rsidP="001C3D6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0368F5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0368F5" w:rsidRPr="00A06331">
        <w:rPr>
          <w:rFonts w:ascii="Sylfaen" w:hAnsi="Sylfaen"/>
          <w:lang w:val="ka-GE"/>
        </w:rPr>
        <w:t>.</w:t>
      </w:r>
      <w:r w:rsidR="003849D9" w:rsidRPr="00A06331">
        <w:rPr>
          <w:rFonts w:ascii="Sylfaen" w:hAnsi="Sylfaen"/>
          <w:lang w:val="ka-GE"/>
        </w:rPr>
        <w:t>4</w:t>
      </w:r>
      <w:r w:rsidR="00F12702" w:rsidRPr="00A06331">
        <w:rPr>
          <w:rFonts w:ascii="Sylfaen" w:hAnsi="Sylfaen"/>
          <w:lang w:val="ka-GE"/>
        </w:rPr>
        <w:t xml:space="preserve"> </w:t>
      </w:r>
      <w:r w:rsidR="00315EB7" w:rsidRPr="00A06331">
        <w:rPr>
          <w:rFonts w:ascii="Sylfaen" w:hAnsi="Sylfaen"/>
          <w:lang w:val="ka-GE"/>
        </w:rPr>
        <w:t xml:space="preserve">უზრუნველყოს </w:t>
      </w:r>
      <w:r w:rsidR="00F12702" w:rsidRPr="00A06331">
        <w:rPr>
          <w:rFonts w:ascii="Sylfaen" w:hAnsi="Sylfaen"/>
          <w:lang w:val="ka-GE"/>
        </w:rPr>
        <w:t>მომსახურების</w:t>
      </w:r>
      <w:r w:rsidR="00315EB7" w:rsidRPr="00A06331">
        <w:rPr>
          <w:rFonts w:ascii="Sylfaen" w:hAnsi="Sylfaen"/>
          <w:lang w:val="ka-GE"/>
        </w:rPr>
        <w:t>თვის აუცილებელი ტექნიკისა და კომუნიკაციების (მათ შორის ინტერნეტკავშირის) გამართული ფუნქციონირება.</w:t>
      </w:r>
    </w:p>
    <w:p w14:paraId="43DA81BB" w14:textId="77777777" w:rsidR="00D60F1E" w:rsidRPr="00A06331" w:rsidRDefault="00DD15FD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 w:cs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7A212F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7A212F" w:rsidRPr="00A06331">
        <w:rPr>
          <w:rFonts w:ascii="Sylfaen" w:hAnsi="Sylfaen"/>
          <w:lang w:val="ka-GE"/>
        </w:rPr>
        <w:t xml:space="preserve">.5 </w:t>
      </w:r>
      <w:r w:rsidR="007A212F" w:rsidRPr="00A06331">
        <w:rPr>
          <w:rFonts w:ascii="Sylfaen" w:hAnsi="Sylfaen" w:cs="Sylfaen"/>
          <w:lang w:val="ka-GE"/>
        </w:rPr>
        <w:t>საკუთარ</w:t>
      </w:r>
      <w:r w:rsidR="00F12702" w:rsidRPr="00A06331">
        <w:rPr>
          <w:rFonts w:ascii="Sylfaen" w:hAnsi="Sylfaen" w:cs="Sylfaen"/>
          <w:lang w:val="ka-GE"/>
        </w:rPr>
        <w:t xml:space="preserve"> </w:t>
      </w:r>
      <w:r w:rsidR="007A212F" w:rsidRPr="00A06331">
        <w:rPr>
          <w:rFonts w:ascii="Sylfaen" w:hAnsi="Sylfaen" w:cs="Sylfaen"/>
          <w:lang w:val="ka-GE"/>
        </w:rPr>
        <w:t xml:space="preserve">ინფრასტრუქტურასთან </w:t>
      </w:r>
      <w:r w:rsidR="000540A2" w:rsidRPr="00A06331">
        <w:rPr>
          <w:rFonts w:ascii="Sylfaen" w:hAnsi="Sylfaen" w:cs="Sylfaen"/>
          <w:lang w:val="ka-GE"/>
        </w:rPr>
        <w:t>(მათ შორის</w:t>
      </w:r>
      <w:r w:rsidR="00B86B24" w:rsidRPr="00A06331">
        <w:rPr>
          <w:rFonts w:ascii="Sylfaen" w:hAnsi="Sylfaen" w:cs="Sylfaen"/>
          <w:lang w:val="ka-GE"/>
        </w:rPr>
        <w:t>,</w:t>
      </w:r>
      <w:r w:rsidR="000540A2" w:rsidRPr="00A06331">
        <w:rPr>
          <w:rFonts w:ascii="Sylfaen" w:hAnsi="Sylfaen" w:cs="Sylfaen"/>
          <w:lang w:val="ka-GE"/>
        </w:rPr>
        <w:t xml:space="preserve"> პროგრამულ ინფრასტრუქტურასთან) </w:t>
      </w:r>
      <w:r w:rsidR="007A212F" w:rsidRPr="00A06331">
        <w:rPr>
          <w:rFonts w:ascii="Sylfaen" w:hAnsi="Sylfaen" w:cs="Sylfaen"/>
          <w:lang w:val="ka-GE"/>
        </w:rPr>
        <w:t>დაკავშირებული</w:t>
      </w:r>
      <w:r w:rsidR="00B86B24" w:rsidRPr="00A06331">
        <w:rPr>
          <w:rFonts w:ascii="Sylfaen" w:hAnsi="Sylfaen" w:cs="Sylfaen"/>
          <w:lang w:val="ka-GE"/>
        </w:rPr>
        <w:t>,</w:t>
      </w:r>
      <w:r w:rsidR="007A212F" w:rsidRPr="00A06331">
        <w:rPr>
          <w:rFonts w:ascii="Sylfaen" w:hAnsi="Sylfaen" w:cs="Sylfaen"/>
          <w:lang w:val="ka-GE"/>
        </w:rPr>
        <w:t xml:space="preserve"> წინასწარ ცნობილი შეფერხების თაობაზე, რომელმაც შესაძლოა გავლენა იქონიოს </w:t>
      </w:r>
      <w:r w:rsidR="00F12702" w:rsidRPr="00A06331">
        <w:rPr>
          <w:rFonts w:ascii="Sylfaen" w:hAnsi="Sylfaen" w:cs="Sylfaen"/>
          <w:lang w:val="ka-GE"/>
        </w:rPr>
        <w:t>მომსახურებ</w:t>
      </w:r>
      <w:r w:rsidR="007A212F" w:rsidRPr="00A06331">
        <w:rPr>
          <w:rFonts w:ascii="Sylfaen" w:hAnsi="Sylfaen" w:cs="Sylfaen"/>
          <w:lang w:val="ka-GE"/>
        </w:rPr>
        <w:t xml:space="preserve">აზე, აცნობოს </w:t>
      </w:r>
      <w:r w:rsidRPr="00A06331">
        <w:rPr>
          <w:rFonts w:ascii="Sylfaen" w:hAnsi="Sylfaen" w:cs="Sylfaen"/>
          <w:lang w:val="ka-GE"/>
        </w:rPr>
        <w:t>დამკვეთ</w:t>
      </w:r>
      <w:r w:rsidR="00F12702" w:rsidRPr="00A06331">
        <w:rPr>
          <w:rFonts w:ascii="Sylfaen" w:hAnsi="Sylfaen" w:cs="Sylfaen"/>
          <w:lang w:val="ka-GE"/>
        </w:rPr>
        <w:t xml:space="preserve">ს </w:t>
      </w:r>
      <w:r w:rsidR="007A212F" w:rsidRPr="00A06331">
        <w:rPr>
          <w:rFonts w:ascii="Sylfaen" w:hAnsi="Sylfaen" w:cs="Sylfaen"/>
          <w:lang w:val="ka-GE"/>
        </w:rPr>
        <w:t>შეფერხებამდე არა</w:t>
      </w:r>
      <w:r w:rsidR="00B86B24" w:rsidRPr="00A06331">
        <w:rPr>
          <w:rFonts w:ascii="Sylfaen" w:hAnsi="Sylfaen" w:cs="Sylfaen"/>
          <w:lang w:val="ka-GE"/>
        </w:rPr>
        <w:t xml:space="preserve"> </w:t>
      </w:r>
      <w:r w:rsidR="007A212F" w:rsidRPr="00A06331">
        <w:rPr>
          <w:rFonts w:ascii="Sylfaen" w:hAnsi="Sylfaen" w:cs="Sylfaen"/>
          <w:lang w:val="ka-GE"/>
        </w:rPr>
        <w:t xml:space="preserve">უგვიანეს </w:t>
      </w:r>
      <w:r w:rsidR="00FD070D" w:rsidRPr="00A06331">
        <w:rPr>
          <w:rFonts w:ascii="Sylfaen" w:hAnsi="Sylfaen" w:cs="Sylfaen"/>
          <w:lang w:val="ka-GE"/>
        </w:rPr>
        <w:t>2</w:t>
      </w:r>
      <w:r w:rsidR="00D60F1E" w:rsidRPr="00A06331">
        <w:rPr>
          <w:rFonts w:ascii="Sylfaen" w:hAnsi="Sylfaen" w:cs="Sylfaen"/>
          <w:lang w:val="ka-GE"/>
        </w:rPr>
        <w:t xml:space="preserve"> სამუშაო დღით ადრე, ხოლო გაუთვალისწინებელი შეფერხების შემთხვევაში - </w:t>
      </w:r>
      <w:r w:rsidR="006969E8" w:rsidRPr="00A06331">
        <w:rPr>
          <w:rFonts w:ascii="Sylfaen" w:hAnsi="Sylfaen" w:cs="Sylfaen"/>
          <w:lang w:val="ka-GE"/>
        </w:rPr>
        <w:t>დაუყოვნებლივ</w:t>
      </w:r>
      <w:r w:rsidR="00D60F1E" w:rsidRPr="00A06331">
        <w:rPr>
          <w:rFonts w:ascii="Sylfaen" w:hAnsi="Sylfaen" w:cs="Sylfaen"/>
          <w:lang w:val="ka-GE"/>
        </w:rPr>
        <w:t>.</w:t>
      </w:r>
    </w:p>
    <w:p w14:paraId="30AFBD86" w14:textId="77777777" w:rsidR="00EE39C5" w:rsidRPr="00A06331" w:rsidRDefault="00DD15FD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C36688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C36688" w:rsidRPr="00A06331">
        <w:rPr>
          <w:rFonts w:ascii="Sylfaen" w:hAnsi="Sylfaen"/>
          <w:lang w:val="ka-GE"/>
        </w:rPr>
        <w:t>.</w:t>
      </w:r>
      <w:r w:rsidR="007A212F" w:rsidRPr="00A06331">
        <w:rPr>
          <w:rFonts w:ascii="Sylfaen" w:hAnsi="Sylfaen"/>
          <w:lang w:val="ka-GE"/>
        </w:rPr>
        <w:t>6</w:t>
      </w:r>
      <w:r w:rsidR="00F12702" w:rsidRPr="00A06331">
        <w:rPr>
          <w:rFonts w:ascii="Sylfaen" w:hAnsi="Sylfaen"/>
          <w:lang w:val="ka-GE"/>
        </w:rPr>
        <w:t xml:space="preserve"> </w:t>
      </w:r>
      <w:r w:rsidRPr="00A06331">
        <w:rPr>
          <w:rFonts w:ascii="Sylfaen" w:hAnsi="Sylfaen"/>
          <w:lang w:val="ka-GE"/>
        </w:rPr>
        <w:t>დამკვეთ</w:t>
      </w:r>
      <w:r w:rsidR="00F12702" w:rsidRPr="00A06331">
        <w:rPr>
          <w:rFonts w:ascii="Sylfaen" w:hAnsi="Sylfaen"/>
          <w:lang w:val="ka-GE"/>
        </w:rPr>
        <w:t>ს</w:t>
      </w:r>
      <w:r w:rsidR="00C36688" w:rsidRPr="00A06331">
        <w:rPr>
          <w:rFonts w:ascii="Sylfaen" w:hAnsi="Sylfaen"/>
          <w:lang w:val="ka-GE"/>
        </w:rPr>
        <w:t xml:space="preserve"> </w:t>
      </w:r>
      <w:r w:rsidR="00602877" w:rsidRPr="00A06331">
        <w:rPr>
          <w:rFonts w:ascii="Sylfaen" w:hAnsi="Sylfaen"/>
          <w:lang w:val="ka-GE"/>
        </w:rPr>
        <w:t xml:space="preserve">შეუთანხმოს </w:t>
      </w:r>
      <w:r w:rsidR="00C36688" w:rsidRPr="00A06331">
        <w:rPr>
          <w:rFonts w:ascii="Sylfaen" w:hAnsi="Sylfaen"/>
          <w:lang w:val="ka-GE"/>
        </w:rPr>
        <w:t xml:space="preserve">მომხმარებლის მომსახურებასთან დაკავშირებული  ნებისმიერი ცვლილება, რომელიც </w:t>
      </w:r>
      <w:r w:rsidR="00CA3295" w:rsidRPr="00A06331">
        <w:rPr>
          <w:rFonts w:ascii="Sylfaen" w:hAnsi="Sylfaen"/>
          <w:lang w:val="ka-GE"/>
        </w:rPr>
        <w:t>დაკავშირებულია</w:t>
      </w:r>
      <w:r w:rsidR="00C36688" w:rsidRPr="00A06331">
        <w:rPr>
          <w:rFonts w:ascii="Sylfaen" w:hAnsi="Sylfaen"/>
          <w:lang w:val="ka-GE"/>
        </w:rPr>
        <w:t xml:space="preserve"> </w:t>
      </w:r>
      <w:r w:rsidR="00F12702" w:rsidRPr="00A06331">
        <w:rPr>
          <w:rFonts w:ascii="Sylfaen" w:hAnsi="Sylfaen"/>
          <w:lang w:val="ka-GE"/>
        </w:rPr>
        <w:t>მომსახურების</w:t>
      </w:r>
      <w:r w:rsidR="00CA3295" w:rsidRPr="00A06331">
        <w:rPr>
          <w:rFonts w:ascii="Sylfaen" w:hAnsi="Sylfaen"/>
          <w:lang w:val="ka-GE"/>
        </w:rPr>
        <w:t xml:space="preserve"> განხორციელებასთან</w:t>
      </w:r>
      <w:r w:rsidR="00C36688" w:rsidRPr="00A06331">
        <w:rPr>
          <w:rFonts w:ascii="Sylfaen" w:hAnsi="Sylfaen"/>
          <w:lang w:val="ka-GE"/>
        </w:rPr>
        <w:t>.</w:t>
      </w:r>
    </w:p>
    <w:p w14:paraId="6106884E" w14:textId="77777777" w:rsidR="001B6E81" w:rsidRPr="00A06331" w:rsidRDefault="00DD15FD" w:rsidP="001C3D63">
      <w:pPr>
        <w:tabs>
          <w:tab w:val="left" w:pos="720"/>
        </w:tabs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F6748A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3</w:t>
      </w:r>
      <w:r w:rsidR="00F6748A" w:rsidRPr="00A06331">
        <w:rPr>
          <w:rFonts w:ascii="Sylfaen" w:hAnsi="Sylfaen"/>
          <w:lang w:val="ka-GE"/>
        </w:rPr>
        <w:t>.</w:t>
      </w:r>
      <w:r w:rsidRPr="00A06331">
        <w:rPr>
          <w:rFonts w:ascii="Sylfaen" w:hAnsi="Sylfaen"/>
          <w:lang w:val="ka-GE"/>
        </w:rPr>
        <w:t>7</w:t>
      </w:r>
      <w:r w:rsidR="00F85ADC" w:rsidRPr="00A06331">
        <w:rPr>
          <w:rFonts w:ascii="Sylfaen" w:hAnsi="Sylfaen"/>
          <w:lang w:val="ka-GE"/>
        </w:rPr>
        <w:t xml:space="preserve"> </w:t>
      </w:r>
      <w:r w:rsidR="00F6748A" w:rsidRPr="00A06331">
        <w:rPr>
          <w:rFonts w:ascii="Sylfaen" w:hAnsi="Sylfaen"/>
          <w:lang w:val="ka-GE"/>
        </w:rPr>
        <w:t xml:space="preserve">განსაზღვროს </w:t>
      </w:r>
      <w:r w:rsidRPr="00A06331">
        <w:rPr>
          <w:rFonts w:ascii="Sylfaen" w:hAnsi="Sylfaen"/>
          <w:lang w:val="ka-GE"/>
        </w:rPr>
        <w:t>დამკვეთ</w:t>
      </w:r>
      <w:r w:rsidR="00F12702" w:rsidRPr="00A06331">
        <w:rPr>
          <w:rFonts w:ascii="Sylfaen" w:hAnsi="Sylfaen"/>
          <w:lang w:val="ka-GE"/>
        </w:rPr>
        <w:t>ისათვის</w:t>
      </w:r>
      <w:r w:rsidR="00F6748A" w:rsidRPr="00A06331">
        <w:rPr>
          <w:rFonts w:ascii="Sylfaen" w:hAnsi="Sylfaen"/>
          <w:lang w:val="ka-GE"/>
        </w:rPr>
        <w:t xml:space="preserve"> მატერიალური დოკუმენტების გადაცემასა და </w:t>
      </w:r>
      <w:r w:rsidR="009B5C1E" w:rsidRPr="00A06331">
        <w:rPr>
          <w:rFonts w:ascii="Sylfaen" w:hAnsi="Sylfaen"/>
          <w:lang w:val="ka-GE"/>
        </w:rPr>
        <w:t>დამკვეთ</w:t>
      </w:r>
      <w:r w:rsidR="00F12702" w:rsidRPr="00A06331">
        <w:rPr>
          <w:rFonts w:ascii="Sylfaen" w:hAnsi="Sylfaen"/>
          <w:lang w:val="ka-GE"/>
        </w:rPr>
        <w:t>ის</w:t>
      </w:r>
      <w:r w:rsidR="00F6748A" w:rsidRPr="00A06331">
        <w:rPr>
          <w:rFonts w:ascii="Sylfaen" w:hAnsi="Sylfaen"/>
          <w:lang w:val="ka-GE"/>
        </w:rPr>
        <w:t xml:space="preserve"> მიერ დამზადებული დოკუმენტების მიღებაზე პასუხისმგებე</w:t>
      </w:r>
      <w:r w:rsidR="00FD070D" w:rsidRPr="00A06331">
        <w:rPr>
          <w:rFonts w:ascii="Sylfaen" w:hAnsi="Sylfaen"/>
          <w:lang w:val="ka-GE"/>
        </w:rPr>
        <w:t>ლი  პირ</w:t>
      </w:r>
      <w:r w:rsidR="006F7821" w:rsidRPr="00A06331">
        <w:rPr>
          <w:rFonts w:ascii="Sylfaen" w:hAnsi="Sylfaen"/>
          <w:lang w:val="ka-GE"/>
        </w:rPr>
        <w:t>ები</w:t>
      </w:r>
      <w:r w:rsidR="00FD070D" w:rsidRPr="00A06331">
        <w:rPr>
          <w:rFonts w:ascii="Sylfaen" w:hAnsi="Sylfaen"/>
          <w:lang w:val="ka-GE"/>
        </w:rPr>
        <w:t>.</w:t>
      </w:r>
    </w:p>
    <w:p w14:paraId="52A8153E" w14:textId="77777777" w:rsidR="009B5C1E" w:rsidRPr="00A06331" w:rsidRDefault="009B5C1E" w:rsidP="001C3D63">
      <w:pPr>
        <w:tabs>
          <w:tab w:val="left" w:pos="720"/>
        </w:tabs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5.3.8 ხელშეკრულებით გათვალისწინებული მომსახურების ვადის გასვლის, ან ხელშეკრულების ვა</w:t>
      </w:r>
      <w:r w:rsidR="00B86B24" w:rsidRPr="00A06331">
        <w:rPr>
          <w:rFonts w:ascii="Sylfaen" w:hAnsi="Sylfaen"/>
          <w:lang w:val="ka-GE"/>
        </w:rPr>
        <w:t>დაზე</w:t>
      </w:r>
      <w:r w:rsidRPr="00A06331">
        <w:rPr>
          <w:rFonts w:ascii="Sylfaen" w:hAnsi="Sylfaen"/>
          <w:lang w:val="ka-GE"/>
        </w:rPr>
        <w:t xml:space="preserve"> ადრე შეწყვეტის შემთხვევაში შემსრულებელი ვალდებულია</w:t>
      </w:r>
      <w:r w:rsidR="00B86B24" w:rsidRPr="00A06331">
        <w:rPr>
          <w:rFonts w:ascii="Sylfaen" w:hAnsi="Sylfaen"/>
          <w:lang w:val="ka-GE"/>
        </w:rPr>
        <w:t>,</w:t>
      </w:r>
      <w:r w:rsidRPr="00A06331">
        <w:rPr>
          <w:rFonts w:ascii="Sylfaen" w:hAnsi="Sylfaen"/>
          <w:lang w:val="ka-GE"/>
        </w:rPr>
        <w:t xml:space="preserve"> დაზღვეულ პირადობის დამადასტურებელ დოკუმენტებზე გაავრცელოს სადაზღვევო პირობები დაზღვევის დოკუმენტში მითითებული სრული პერიოდის განმავლობაში.</w:t>
      </w:r>
    </w:p>
    <w:p w14:paraId="6EB71570" w14:textId="28F88497" w:rsidR="00736B42" w:rsidRPr="00A06331" w:rsidRDefault="003B4CCE" w:rsidP="0008120A">
      <w:pPr>
        <w:tabs>
          <w:tab w:val="left" w:pos="720"/>
        </w:tabs>
        <w:spacing w:after="0" w:line="240" w:lineRule="auto"/>
        <w:ind w:left="-180" w:firstLine="540"/>
        <w:jc w:val="both"/>
        <w:rPr>
          <w:rFonts w:ascii="Sylfaen" w:hAnsi="Sylfaen"/>
          <w:lang w:val="ka-GE"/>
        </w:rPr>
      </w:pPr>
      <w:r w:rsidRPr="001B62E0">
        <w:rPr>
          <w:rFonts w:ascii="Sylfaen" w:eastAsiaTheme="minorHAnsi" w:hAnsi="Sylfaen" w:cstheme="minorBidi"/>
          <w:lang w:val="ka-GE"/>
        </w:rPr>
        <w:lastRenderedPageBreak/>
        <w:t>5.3.9 ხელშეკრულებით გათვალისწინებული მომსახურების ვადის გასვლის, ან ხელშეკრულების ვადაზე ადრე შეწყვეტის შემთხვევაში შემსრულებელი ვალდებულია, გაავრცელოს წინამდებარე ხელშეკრულების 5.3.8 პუნქტით გათვალისწინებული პირობები, თუ მომხმარებელი</w:t>
      </w:r>
      <w:r w:rsidR="000C18AC" w:rsidRPr="001B62E0">
        <w:rPr>
          <w:rFonts w:ascii="Sylfaen" w:eastAsiaTheme="minorHAnsi" w:hAnsi="Sylfaen" w:cstheme="minorBidi"/>
          <w:lang w:val="ka-GE"/>
        </w:rPr>
        <w:t xml:space="preserve"> „საქართველოს მოქალაქეთა და საქართველოში მცხოვრებ უცხოელთა რეგისტრაციისა და რეგისტრაციიდან მოხსნის, პირადობის (ბინადრობის) მოწმობის, პასპორტის, სამგზავრო პასპორტისა და სამგზავრო დოკუმენტის გაცემის წესის დამტკიცების შესახებ“ საქართველოს იუსტიციის მინისტრის 2011 წლის 27 ივლისის №98 ბრძანების </w:t>
      </w:r>
      <w:r w:rsidRPr="001B62E0">
        <w:rPr>
          <w:rFonts w:ascii="Sylfaen" w:eastAsiaTheme="minorHAnsi" w:hAnsi="Sylfaen" w:cstheme="minorBidi"/>
          <w:lang w:val="ka-GE"/>
        </w:rPr>
        <w:t xml:space="preserve"> 37-ე მუხლის პირველი პუნქტის ,,ა“ ქვეპუნქტითა და 46-ე მუხლის პირველი პუნქტის ,,ა“ ქვეპუნქტით განსაზღვრულ</w:t>
      </w:r>
      <w:r w:rsidR="001B62E0" w:rsidRPr="001B62E0">
        <w:rPr>
          <w:rFonts w:ascii="Sylfaen" w:eastAsiaTheme="minorHAnsi" w:hAnsi="Sylfaen" w:cstheme="minorBidi"/>
          <w:lang w:val="ka-GE"/>
        </w:rPr>
        <w:t>ი</w:t>
      </w:r>
      <w:r w:rsidRPr="001B62E0">
        <w:rPr>
          <w:rFonts w:ascii="Sylfaen" w:eastAsiaTheme="minorHAnsi" w:hAnsi="Sylfaen" w:cstheme="minorBidi"/>
          <w:lang w:val="ka-GE"/>
        </w:rPr>
        <w:t xml:space="preserve"> პირობის დადგომამდე აიღებს პირადობის დამადასტურებელ  და დაზღვევის დოკუმენტს.</w:t>
      </w:r>
    </w:p>
    <w:p w14:paraId="1543BD7F" w14:textId="77777777" w:rsidR="00B86B24" w:rsidRPr="00A06331" w:rsidRDefault="00B86B24" w:rsidP="008217F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</w:p>
    <w:p w14:paraId="62C98009" w14:textId="77777777" w:rsidR="00D92B10" w:rsidRPr="00A06331" w:rsidRDefault="00DD15FD" w:rsidP="008217F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5</w:t>
      </w:r>
      <w:r w:rsidR="007C3C24" w:rsidRPr="00A06331">
        <w:rPr>
          <w:rFonts w:ascii="Sylfaen" w:hAnsi="Sylfaen"/>
          <w:b/>
          <w:lang w:val="ka-GE"/>
        </w:rPr>
        <w:t>.</w:t>
      </w:r>
      <w:r w:rsidR="00F12702" w:rsidRPr="00A06331">
        <w:rPr>
          <w:rFonts w:ascii="Sylfaen" w:hAnsi="Sylfaen"/>
          <w:b/>
          <w:lang w:val="ka-GE"/>
        </w:rPr>
        <w:t>4</w:t>
      </w:r>
      <w:r w:rsidR="007C3C24" w:rsidRPr="00A06331">
        <w:rPr>
          <w:rFonts w:ascii="Sylfaen" w:hAnsi="Sylfaen"/>
          <w:b/>
          <w:lang w:val="ka-GE"/>
        </w:rPr>
        <w:t xml:space="preserve"> </w:t>
      </w:r>
      <w:r w:rsidR="00FE551D" w:rsidRPr="00A06331">
        <w:rPr>
          <w:rFonts w:ascii="Sylfaen" w:hAnsi="Sylfaen"/>
          <w:b/>
          <w:lang w:val="ka-GE"/>
        </w:rPr>
        <w:t>მხარეები კისრულობენ ვალდებულებას:</w:t>
      </w:r>
    </w:p>
    <w:p w14:paraId="6741BD5F" w14:textId="1D6F4E86" w:rsidR="00392314" w:rsidRPr="00A06331" w:rsidRDefault="00DD15FD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F12702" w:rsidRPr="00A06331">
        <w:rPr>
          <w:rFonts w:ascii="Sylfaen" w:hAnsi="Sylfaen"/>
          <w:lang w:val="ka-GE"/>
        </w:rPr>
        <w:t>.4</w:t>
      </w:r>
      <w:r w:rsidR="00392314" w:rsidRPr="00A06331">
        <w:rPr>
          <w:rFonts w:ascii="Sylfaen" w:hAnsi="Sylfaen"/>
          <w:lang w:val="ka-GE"/>
        </w:rPr>
        <w:t>.</w:t>
      </w:r>
      <w:r w:rsidRPr="00A06331">
        <w:rPr>
          <w:rFonts w:ascii="Sylfaen" w:hAnsi="Sylfaen"/>
          <w:lang w:val="ka-GE"/>
        </w:rPr>
        <w:t>1</w:t>
      </w:r>
      <w:r w:rsidR="00392314" w:rsidRPr="00A06331">
        <w:rPr>
          <w:rFonts w:ascii="Sylfaen" w:hAnsi="Sylfaen"/>
          <w:lang w:val="ka-GE"/>
        </w:rPr>
        <w:t xml:space="preserve"> </w:t>
      </w:r>
      <w:r w:rsidR="00065E1B" w:rsidRPr="00A06331">
        <w:rPr>
          <w:rFonts w:ascii="Sylfaen" w:hAnsi="Sylfaen"/>
          <w:lang w:val="ka-GE"/>
        </w:rPr>
        <w:t>დამკვეთი</w:t>
      </w:r>
      <w:r w:rsidR="00F12702" w:rsidRPr="00A06331">
        <w:rPr>
          <w:rFonts w:ascii="Sylfaen" w:hAnsi="Sylfaen"/>
          <w:lang w:val="ka-GE"/>
        </w:rPr>
        <w:t>ს</w:t>
      </w:r>
      <w:r w:rsidR="00CA20C9" w:rsidRPr="00A06331">
        <w:rPr>
          <w:rFonts w:ascii="Sylfaen" w:hAnsi="Sylfaen"/>
          <w:lang w:val="ka-GE"/>
        </w:rPr>
        <w:t xml:space="preserve"> </w:t>
      </w:r>
      <w:r w:rsidR="00713671" w:rsidRPr="00A06331">
        <w:rPr>
          <w:rFonts w:ascii="Sylfaen" w:hAnsi="Sylfaen"/>
          <w:lang w:val="ka-GE"/>
        </w:rPr>
        <w:t>მხრიდან</w:t>
      </w:r>
      <w:r w:rsidR="00CA20C9" w:rsidRPr="00A06331">
        <w:rPr>
          <w:rFonts w:ascii="Sylfaen" w:hAnsi="Sylfaen"/>
          <w:lang w:val="ka-GE"/>
        </w:rPr>
        <w:t xml:space="preserve"> </w:t>
      </w:r>
      <w:r w:rsidR="00065E1B" w:rsidRPr="00A06331">
        <w:rPr>
          <w:rFonts w:ascii="Sylfaen" w:hAnsi="Sylfaen"/>
          <w:lang w:val="ka-GE"/>
        </w:rPr>
        <w:t>ხელშეკრულებით გათვალისწინებული მომსახურების შესრულებასთან დაკ</w:t>
      </w:r>
      <w:r w:rsidR="00CA6C52" w:rsidRPr="00A06331">
        <w:rPr>
          <w:rFonts w:ascii="Sylfaen" w:hAnsi="Sylfaen"/>
          <w:lang w:val="ka-GE"/>
        </w:rPr>
        <w:t>ავშირებული ელექტრონული ფორმით ა</w:t>
      </w:r>
      <w:r w:rsidR="00065E1B" w:rsidRPr="00A06331">
        <w:rPr>
          <w:rFonts w:ascii="Sylfaen" w:hAnsi="Sylfaen"/>
          <w:lang w:val="ka-GE"/>
        </w:rPr>
        <w:t>რ</w:t>
      </w:r>
      <w:r w:rsidR="00CA6C52" w:rsidRPr="00A06331">
        <w:rPr>
          <w:rFonts w:ascii="Sylfaen" w:hAnsi="Sylfaen"/>
          <w:lang w:val="ka-GE"/>
        </w:rPr>
        <w:t>ს</w:t>
      </w:r>
      <w:r w:rsidR="00065E1B" w:rsidRPr="00A06331">
        <w:rPr>
          <w:rFonts w:ascii="Sylfaen" w:hAnsi="Sylfaen"/>
          <w:lang w:val="ka-GE"/>
        </w:rPr>
        <w:t>ებული</w:t>
      </w:r>
      <w:r w:rsidR="00CA20C9" w:rsidRPr="00A06331">
        <w:rPr>
          <w:rFonts w:ascii="Sylfaen" w:hAnsi="Sylfaen"/>
          <w:lang w:val="ka-GE"/>
        </w:rPr>
        <w:t xml:space="preserve"> </w:t>
      </w:r>
      <w:r w:rsidR="006E317B" w:rsidRPr="00A06331">
        <w:rPr>
          <w:rFonts w:ascii="Sylfaen" w:hAnsi="Sylfaen"/>
          <w:lang w:val="ka-GE"/>
        </w:rPr>
        <w:t xml:space="preserve">მონაცემების ხელმისაწვდომობა </w:t>
      </w:r>
      <w:r w:rsidR="00F12702" w:rsidRPr="00A06331">
        <w:rPr>
          <w:rFonts w:ascii="Sylfaen" w:hAnsi="Sylfaen"/>
          <w:lang w:val="ka-GE"/>
        </w:rPr>
        <w:t xml:space="preserve">და </w:t>
      </w:r>
      <w:r w:rsidR="00065E1B" w:rsidRPr="00A06331">
        <w:rPr>
          <w:rFonts w:ascii="Sylfaen" w:hAnsi="Sylfaen"/>
          <w:lang w:val="ka-GE"/>
        </w:rPr>
        <w:t>შემსრულებლ</w:t>
      </w:r>
      <w:r w:rsidRPr="00A06331">
        <w:rPr>
          <w:rFonts w:ascii="Sylfaen" w:hAnsi="Sylfaen"/>
          <w:lang w:val="ka-GE"/>
        </w:rPr>
        <w:t>ი</w:t>
      </w:r>
      <w:r w:rsidR="00F12702" w:rsidRPr="00A06331">
        <w:rPr>
          <w:rFonts w:ascii="Sylfaen" w:hAnsi="Sylfaen"/>
          <w:lang w:val="ka-GE"/>
        </w:rPr>
        <w:t>ს</w:t>
      </w:r>
      <w:r w:rsidR="00392314" w:rsidRPr="00A06331">
        <w:rPr>
          <w:rFonts w:ascii="Sylfaen" w:hAnsi="Sylfaen"/>
          <w:lang w:val="ka-GE"/>
        </w:rPr>
        <w:t xml:space="preserve"> </w:t>
      </w:r>
      <w:r w:rsidR="00713671" w:rsidRPr="00A06331">
        <w:rPr>
          <w:rFonts w:ascii="Sylfaen" w:hAnsi="Sylfaen"/>
          <w:lang w:val="ka-GE"/>
        </w:rPr>
        <w:t>მხრიდან</w:t>
      </w:r>
      <w:r w:rsidR="00E52501" w:rsidRPr="00A06331">
        <w:rPr>
          <w:rFonts w:ascii="Sylfaen" w:hAnsi="Sylfaen"/>
          <w:lang w:val="ka-GE"/>
        </w:rPr>
        <w:t xml:space="preserve"> აღნიშნული </w:t>
      </w:r>
      <w:r w:rsidR="006E317B" w:rsidRPr="00A06331">
        <w:rPr>
          <w:rFonts w:ascii="Sylfaen" w:hAnsi="Sylfaen"/>
          <w:lang w:val="ka-GE"/>
        </w:rPr>
        <w:t>მონაცემების ელექტრონული მ</w:t>
      </w:r>
      <w:r w:rsidR="00A26D5C" w:rsidRPr="00A06331">
        <w:rPr>
          <w:rFonts w:ascii="Sylfaen" w:hAnsi="Sylfaen"/>
          <w:lang w:val="ka-GE"/>
        </w:rPr>
        <w:t>ი</w:t>
      </w:r>
      <w:r w:rsidR="006E317B" w:rsidRPr="00A06331">
        <w:rPr>
          <w:rFonts w:ascii="Sylfaen" w:hAnsi="Sylfaen"/>
          <w:lang w:val="ka-GE"/>
        </w:rPr>
        <w:t xml:space="preserve">მართვის საფუძველზე გამოთხოვა </w:t>
      </w:r>
      <w:r w:rsidR="00392314" w:rsidRPr="00A06331">
        <w:rPr>
          <w:rFonts w:ascii="Sylfaen" w:hAnsi="Sylfaen"/>
          <w:lang w:val="ka-GE"/>
        </w:rPr>
        <w:t>ყოველდღიურად</w:t>
      </w:r>
      <w:r w:rsidR="006E317B" w:rsidRPr="00A06331">
        <w:rPr>
          <w:rFonts w:ascii="Sylfaen" w:hAnsi="Sylfaen"/>
          <w:lang w:val="ka-GE"/>
        </w:rPr>
        <w:t>.</w:t>
      </w:r>
    </w:p>
    <w:p w14:paraId="600AD920" w14:textId="77777777" w:rsidR="00FD74E5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5</w:t>
      </w:r>
      <w:r w:rsidR="00FE551D" w:rsidRPr="00A06331">
        <w:rPr>
          <w:rFonts w:ascii="Sylfaen" w:hAnsi="Sylfaen"/>
          <w:lang w:val="ka-GE"/>
        </w:rPr>
        <w:t>.</w:t>
      </w:r>
      <w:r w:rsidR="00F12702" w:rsidRPr="00A06331">
        <w:rPr>
          <w:rFonts w:ascii="Sylfaen" w:hAnsi="Sylfaen"/>
          <w:lang w:val="ka-GE"/>
        </w:rPr>
        <w:t>4</w:t>
      </w:r>
      <w:r w:rsidR="00FE551D" w:rsidRPr="00A06331">
        <w:rPr>
          <w:rFonts w:ascii="Sylfaen" w:hAnsi="Sylfaen"/>
          <w:lang w:val="ka-GE"/>
        </w:rPr>
        <w:t>.</w:t>
      </w:r>
      <w:r w:rsidRPr="00A06331">
        <w:rPr>
          <w:rFonts w:ascii="Sylfaen" w:hAnsi="Sylfaen"/>
          <w:lang w:val="ka-GE"/>
        </w:rPr>
        <w:t>2</w:t>
      </w:r>
      <w:r w:rsidR="00FE551D" w:rsidRPr="00A06331">
        <w:rPr>
          <w:rFonts w:ascii="Sylfaen" w:hAnsi="Sylfaen"/>
          <w:lang w:val="ka-GE"/>
        </w:rPr>
        <w:t xml:space="preserve"> </w:t>
      </w:r>
      <w:r w:rsidR="007B25C7" w:rsidRPr="00A06331">
        <w:rPr>
          <w:rFonts w:ascii="Sylfaen" w:hAnsi="Sylfaen"/>
          <w:lang w:val="ka-GE"/>
        </w:rPr>
        <w:t xml:space="preserve">გონივრულ ვადაში </w:t>
      </w:r>
      <w:r w:rsidR="00B86B24" w:rsidRPr="00A06331">
        <w:rPr>
          <w:rFonts w:ascii="Sylfaen" w:hAnsi="Sylfaen"/>
          <w:lang w:val="ka-GE"/>
        </w:rPr>
        <w:t>უპასუხონ</w:t>
      </w:r>
      <w:r w:rsidR="00FE551D" w:rsidRPr="00A06331">
        <w:rPr>
          <w:rFonts w:ascii="Sylfaen" w:hAnsi="Sylfaen"/>
          <w:lang w:val="ka-GE"/>
        </w:rPr>
        <w:t xml:space="preserve"> ერთმანეთის კითხვებ</w:t>
      </w:r>
      <w:r w:rsidR="00B86B24" w:rsidRPr="00A06331">
        <w:rPr>
          <w:rFonts w:ascii="Sylfaen" w:hAnsi="Sylfaen"/>
          <w:lang w:val="ka-GE"/>
        </w:rPr>
        <w:t>ს</w:t>
      </w:r>
      <w:r w:rsidR="00FE551D" w:rsidRPr="00A06331">
        <w:rPr>
          <w:rFonts w:ascii="Sylfaen" w:hAnsi="Sylfaen"/>
          <w:lang w:val="ka-GE"/>
        </w:rPr>
        <w:t xml:space="preserve"> (მათ შორის</w:t>
      </w:r>
      <w:r w:rsidR="00B86B24" w:rsidRPr="00A06331">
        <w:rPr>
          <w:rFonts w:ascii="Sylfaen" w:hAnsi="Sylfaen"/>
          <w:lang w:val="ka-GE"/>
        </w:rPr>
        <w:t>,</w:t>
      </w:r>
      <w:r w:rsidR="00FE551D" w:rsidRPr="00A06331">
        <w:rPr>
          <w:rFonts w:ascii="Sylfaen" w:hAnsi="Sylfaen"/>
          <w:lang w:val="ka-GE"/>
        </w:rPr>
        <w:t xml:space="preserve"> სატელეფონო ან/და </w:t>
      </w:r>
      <w:r w:rsidR="001A6EA1" w:rsidRPr="00A06331">
        <w:rPr>
          <w:rFonts w:ascii="Sylfaen" w:hAnsi="Sylfaen"/>
          <w:lang w:val="ka-GE"/>
        </w:rPr>
        <w:t xml:space="preserve">სპეციალური კომპიუტერული პროგრამების მეშვეობით ან მხარეთა თანამშრომლების სამსახურებრივ ელექტრონულ ფოსტაზე </w:t>
      </w:r>
      <w:r w:rsidR="00FE551D" w:rsidRPr="00A06331">
        <w:rPr>
          <w:rFonts w:ascii="Sylfaen" w:hAnsi="Sylfaen"/>
          <w:lang w:val="ka-GE"/>
        </w:rPr>
        <w:t>გაგზავნილ შეკითხ</w:t>
      </w:r>
      <w:r w:rsidR="00B45D82" w:rsidRPr="00A06331">
        <w:rPr>
          <w:rFonts w:ascii="Sylfaen" w:hAnsi="Sylfaen"/>
          <w:lang w:val="ka-GE"/>
        </w:rPr>
        <w:t>ვ</w:t>
      </w:r>
      <w:r w:rsidR="00FE551D" w:rsidRPr="00A06331">
        <w:rPr>
          <w:rFonts w:ascii="Sylfaen" w:hAnsi="Sylfaen"/>
          <w:lang w:val="ka-GE"/>
        </w:rPr>
        <w:t>ებ</w:t>
      </w:r>
      <w:r w:rsidR="00B86B24" w:rsidRPr="00A06331">
        <w:rPr>
          <w:rFonts w:ascii="Sylfaen" w:hAnsi="Sylfaen"/>
          <w:lang w:val="ka-GE"/>
        </w:rPr>
        <w:t>ს</w:t>
      </w:r>
      <w:r w:rsidR="00FE551D" w:rsidRPr="00A06331">
        <w:rPr>
          <w:rFonts w:ascii="Sylfaen" w:hAnsi="Sylfaen"/>
          <w:lang w:val="ka-GE"/>
        </w:rPr>
        <w:t>).</w:t>
      </w:r>
    </w:p>
    <w:p w14:paraId="1B3884E2" w14:textId="003A9AAE" w:rsidR="00F80F30" w:rsidRPr="00A06331" w:rsidRDefault="00F80F30" w:rsidP="00F80F30">
      <w:pPr>
        <w:pStyle w:val="ListParagraph"/>
        <w:spacing w:after="0" w:line="240" w:lineRule="auto"/>
        <w:ind w:left="-180" w:firstLine="450"/>
        <w:jc w:val="both"/>
        <w:rPr>
          <w:rFonts w:ascii="Sylfaen" w:hAnsi="Sylfaen" w:cs="Sylfaen"/>
          <w:bCs/>
          <w:lang w:val="ka-GE"/>
        </w:rPr>
      </w:pPr>
      <w:r w:rsidRPr="00A06331">
        <w:rPr>
          <w:rFonts w:ascii="Sylfaen" w:hAnsi="Sylfaen"/>
          <w:lang w:val="ka-GE"/>
        </w:rPr>
        <w:t xml:space="preserve">5.4.3 ამ ხელშეკრულების </w:t>
      </w:r>
      <w:r w:rsidR="00766EA2" w:rsidRPr="00A06331">
        <w:rPr>
          <w:rFonts w:ascii="Sylfaen" w:hAnsi="Sylfaen" w:cs="Sylfaen"/>
          <w:bCs/>
          <w:lang w:val="ka-GE"/>
        </w:rPr>
        <w:t>№</w:t>
      </w:r>
      <w:r w:rsidRPr="00A06331">
        <w:rPr>
          <w:rFonts w:ascii="Sylfaen" w:hAnsi="Sylfaen"/>
          <w:lang w:val="ka-GE"/>
        </w:rPr>
        <w:t>1</w:t>
      </w:r>
      <w:r w:rsidR="00766EA2" w:rsidRPr="00A06331">
        <w:rPr>
          <w:rFonts w:ascii="Sylfaen" w:hAnsi="Sylfaen"/>
          <w:lang w:val="ka-GE"/>
        </w:rPr>
        <w:t xml:space="preserve"> და </w:t>
      </w:r>
      <w:r w:rsidR="00766EA2" w:rsidRPr="00A06331">
        <w:rPr>
          <w:rFonts w:ascii="Sylfaen" w:hAnsi="Sylfaen" w:cs="Sylfaen"/>
          <w:bCs/>
          <w:lang w:val="ka-GE"/>
        </w:rPr>
        <w:t>№2</w:t>
      </w:r>
      <w:r w:rsidRPr="00A06331">
        <w:rPr>
          <w:rFonts w:ascii="Sylfaen" w:hAnsi="Sylfaen"/>
          <w:lang w:val="ka-GE"/>
        </w:rPr>
        <w:t xml:space="preserve"> დანართ</w:t>
      </w:r>
      <w:r w:rsidR="001B62E0">
        <w:rPr>
          <w:rFonts w:ascii="Sylfaen" w:hAnsi="Sylfaen"/>
          <w:lang w:val="ka-GE"/>
        </w:rPr>
        <w:t>ებ</w:t>
      </w:r>
      <w:r w:rsidRPr="00A06331">
        <w:rPr>
          <w:rFonts w:ascii="Sylfaen" w:hAnsi="Sylfaen"/>
          <w:lang w:val="ka-GE"/>
        </w:rPr>
        <w:t xml:space="preserve">ით გათვალისწინებული დაზღვევის დამადასტურებელი დოკუმენტების შესახებ ელექტრონული სახით ინფორმაციის გაცვლისას, დაიცვან დანართი </w:t>
      </w:r>
      <w:r w:rsidR="00890826">
        <w:rPr>
          <w:rFonts w:ascii="Sylfaen" w:hAnsi="Sylfaen" w:cs="Sylfaen"/>
          <w:bCs/>
          <w:lang w:val="ka-GE"/>
        </w:rPr>
        <w:t>№2</w:t>
      </w:r>
      <w:r w:rsidRPr="00A06331">
        <w:rPr>
          <w:rFonts w:ascii="Sylfaen" w:hAnsi="Sylfaen" w:cs="Sylfaen"/>
          <w:bCs/>
          <w:lang w:val="ka-GE"/>
        </w:rPr>
        <w:t xml:space="preserve">-ით გათვალისწინებული ტექნიკური და შინაარსობრივი მოთხოვნები. </w:t>
      </w:r>
    </w:p>
    <w:p w14:paraId="624E86ED" w14:textId="77777777" w:rsidR="00FD74E5" w:rsidRPr="00A06331" w:rsidRDefault="00FD74E5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</w:p>
    <w:p w14:paraId="799B0E1B" w14:textId="77777777" w:rsidR="00293701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6</w:t>
      </w:r>
      <w:r w:rsidR="000F0535" w:rsidRPr="00A06331">
        <w:rPr>
          <w:rFonts w:ascii="Sylfaen" w:hAnsi="Sylfaen"/>
          <w:b/>
          <w:lang w:val="ka-GE"/>
        </w:rPr>
        <w:t xml:space="preserve">. </w:t>
      </w:r>
      <w:r w:rsidR="00D3473B" w:rsidRPr="00A06331">
        <w:rPr>
          <w:rFonts w:ascii="Sylfaen" w:hAnsi="Sylfaen"/>
          <w:b/>
          <w:lang w:val="ka-GE"/>
        </w:rPr>
        <w:t>პასუხისმგებლობა</w:t>
      </w:r>
    </w:p>
    <w:p w14:paraId="4C79241C" w14:textId="77777777" w:rsidR="005B7CDA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lang w:val="ka-GE"/>
        </w:rPr>
        <w:t>6</w:t>
      </w:r>
      <w:r w:rsidR="005B7CDA" w:rsidRPr="00A06331">
        <w:rPr>
          <w:rFonts w:ascii="Sylfaen" w:hAnsi="Sylfaen"/>
          <w:lang w:val="ka-GE"/>
        </w:rPr>
        <w:t>.1 თითოეულ მხარეს უფლება აქვს</w:t>
      </w:r>
      <w:r w:rsidR="00B86B24" w:rsidRPr="00A06331">
        <w:rPr>
          <w:rFonts w:ascii="Sylfaen" w:hAnsi="Sylfaen"/>
          <w:lang w:val="ka-GE"/>
        </w:rPr>
        <w:t>,</w:t>
      </w:r>
      <w:r w:rsidR="005B7CDA" w:rsidRPr="00A06331">
        <w:rPr>
          <w:rFonts w:ascii="Sylfaen" w:hAnsi="Sylfaen"/>
          <w:lang w:val="ka-GE"/>
        </w:rPr>
        <w:t xml:space="preserve"> მოსთხოვოს მეორე მხარეს ხელშეკრულები</w:t>
      </w:r>
      <w:r w:rsidR="00ED792B" w:rsidRPr="00A06331">
        <w:rPr>
          <w:rFonts w:ascii="Sylfaen" w:hAnsi="Sylfaen"/>
          <w:lang w:val="ka-GE"/>
        </w:rPr>
        <w:t>ს</w:t>
      </w:r>
      <w:r w:rsidR="00F12702" w:rsidRPr="00A06331">
        <w:rPr>
          <w:rFonts w:ascii="Sylfaen" w:hAnsi="Sylfaen"/>
          <w:lang w:val="ka-GE"/>
        </w:rPr>
        <w:t xml:space="preserve"> </w:t>
      </w:r>
      <w:r w:rsidR="00ED792B" w:rsidRPr="00A06331">
        <w:rPr>
          <w:rFonts w:ascii="Sylfaen" w:hAnsi="Sylfaen"/>
          <w:lang w:val="ka-GE"/>
        </w:rPr>
        <w:t>პირობების</w:t>
      </w:r>
      <w:r w:rsidR="000A6723" w:rsidRPr="00A06331">
        <w:rPr>
          <w:rFonts w:ascii="Sylfaen" w:hAnsi="Sylfaen"/>
          <w:lang w:val="ka-GE"/>
        </w:rPr>
        <w:t xml:space="preserve"> </w:t>
      </w:r>
      <w:r w:rsidR="00E418ED" w:rsidRPr="00A06331">
        <w:rPr>
          <w:rFonts w:ascii="Sylfaen" w:hAnsi="Sylfaen"/>
          <w:lang w:val="ka-GE"/>
        </w:rPr>
        <w:t xml:space="preserve">შეუსრულებლობით ან არაჯეროვანი შესრულებით გამოწვეული </w:t>
      </w:r>
      <w:r w:rsidR="001816E7" w:rsidRPr="00A06331">
        <w:rPr>
          <w:rFonts w:ascii="Sylfaen" w:hAnsi="Sylfaen"/>
          <w:lang w:val="ka-GE"/>
        </w:rPr>
        <w:t>ქონე</w:t>
      </w:r>
      <w:r w:rsidR="00FD070D" w:rsidRPr="00A06331">
        <w:rPr>
          <w:rFonts w:ascii="Sylfaen" w:hAnsi="Sylfaen"/>
          <w:lang w:val="ka-GE"/>
        </w:rPr>
        <w:t xml:space="preserve">ბრივი და </w:t>
      </w:r>
      <w:r w:rsidR="00E53A83" w:rsidRPr="00A06331">
        <w:rPr>
          <w:rFonts w:ascii="Sylfaen" w:hAnsi="Sylfaen"/>
          <w:lang w:val="ka-GE"/>
        </w:rPr>
        <w:t xml:space="preserve">არაქონებრივი (საქმიანი რეპუტაციის შელახვით გამოწვეული) </w:t>
      </w:r>
      <w:r w:rsidR="00E418ED" w:rsidRPr="00A06331">
        <w:rPr>
          <w:rFonts w:ascii="Sylfaen" w:hAnsi="Sylfaen"/>
          <w:lang w:val="ka-GE"/>
        </w:rPr>
        <w:t>ზიანის ანაზღაურება.</w:t>
      </w:r>
    </w:p>
    <w:p w14:paraId="5E6B1B37" w14:textId="77777777" w:rsidR="00093BFD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6</w:t>
      </w:r>
      <w:r w:rsidR="00093BFD" w:rsidRPr="00A06331">
        <w:rPr>
          <w:rFonts w:ascii="Sylfaen" w:hAnsi="Sylfaen"/>
          <w:lang w:val="ka-GE"/>
        </w:rPr>
        <w:t>.</w:t>
      </w:r>
      <w:r w:rsidR="00125A3B" w:rsidRPr="00A06331">
        <w:rPr>
          <w:rFonts w:ascii="Sylfaen" w:hAnsi="Sylfaen"/>
          <w:lang w:val="ka-GE"/>
        </w:rPr>
        <w:t>2</w:t>
      </w:r>
      <w:r w:rsidR="00093BFD" w:rsidRPr="00A06331">
        <w:rPr>
          <w:rFonts w:ascii="Sylfaen" w:hAnsi="Sylfaen"/>
          <w:lang w:val="ka-GE"/>
        </w:rPr>
        <w:t xml:space="preserve"> ხელშეკრულების </w:t>
      </w:r>
      <w:r w:rsidRPr="00A06331">
        <w:rPr>
          <w:rFonts w:ascii="Sylfaen" w:hAnsi="Sylfaen"/>
          <w:lang w:val="ka-GE"/>
        </w:rPr>
        <w:t>5</w:t>
      </w:r>
      <w:r w:rsidR="00093BFD" w:rsidRPr="00A06331">
        <w:rPr>
          <w:rFonts w:ascii="Sylfaen" w:hAnsi="Sylfaen"/>
          <w:lang w:val="ka-GE"/>
        </w:rPr>
        <w:t>.</w:t>
      </w:r>
      <w:r w:rsidR="00CA3295" w:rsidRPr="00A06331">
        <w:rPr>
          <w:rFonts w:ascii="Sylfaen" w:hAnsi="Sylfaen"/>
          <w:lang w:val="ka-GE"/>
        </w:rPr>
        <w:t>3</w:t>
      </w:r>
      <w:r w:rsidR="00093BFD" w:rsidRPr="00A06331">
        <w:rPr>
          <w:rFonts w:ascii="Sylfaen" w:hAnsi="Sylfaen"/>
          <w:lang w:val="ka-GE"/>
        </w:rPr>
        <w:t>.</w:t>
      </w:r>
      <w:r w:rsidR="00ED792B" w:rsidRPr="00A06331">
        <w:rPr>
          <w:rFonts w:ascii="Sylfaen" w:hAnsi="Sylfaen"/>
          <w:lang w:val="ka-GE"/>
        </w:rPr>
        <w:t>3</w:t>
      </w:r>
      <w:r w:rsidR="00093BFD" w:rsidRPr="00A06331">
        <w:rPr>
          <w:rFonts w:ascii="Sylfaen" w:hAnsi="Sylfaen"/>
          <w:lang w:val="ka-GE"/>
        </w:rPr>
        <w:t xml:space="preserve"> პუნქტით გათვალისწინებული მოთხოვნების </w:t>
      </w:r>
      <w:r w:rsidRPr="00A06331">
        <w:rPr>
          <w:rFonts w:ascii="Sylfaen" w:hAnsi="Sylfaen"/>
          <w:lang w:val="ka-GE"/>
        </w:rPr>
        <w:t xml:space="preserve">ყოველი </w:t>
      </w:r>
      <w:r w:rsidR="00093BFD" w:rsidRPr="00A06331">
        <w:rPr>
          <w:rFonts w:ascii="Sylfaen" w:hAnsi="Sylfaen"/>
          <w:lang w:val="ka-GE"/>
        </w:rPr>
        <w:t xml:space="preserve">დარღვევის </w:t>
      </w:r>
      <w:r w:rsidR="00093BFD" w:rsidRPr="00A06331">
        <w:rPr>
          <w:rFonts w:ascii="Sylfaen" w:hAnsi="Sylfaen"/>
          <w:color w:val="000000"/>
          <w:lang w:val="ka-GE"/>
        </w:rPr>
        <w:t xml:space="preserve">შემთხვევაში </w:t>
      </w:r>
      <w:r w:rsidRPr="00A06331">
        <w:rPr>
          <w:rFonts w:ascii="Sylfaen" w:hAnsi="Sylfaen"/>
          <w:color w:val="000000"/>
          <w:lang w:val="ka-GE"/>
        </w:rPr>
        <w:t>შემსრულებელ</w:t>
      </w:r>
      <w:r w:rsidR="007C122C" w:rsidRPr="00A06331">
        <w:rPr>
          <w:rFonts w:ascii="Sylfaen" w:hAnsi="Sylfaen"/>
          <w:color w:val="000000"/>
          <w:lang w:val="ka-GE"/>
        </w:rPr>
        <w:t>ს</w:t>
      </w:r>
      <w:r w:rsidR="00093BFD" w:rsidRPr="00A06331">
        <w:rPr>
          <w:rFonts w:ascii="Sylfaen" w:hAnsi="Sylfaen"/>
          <w:color w:val="000000"/>
          <w:lang w:val="ka-GE"/>
        </w:rPr>
        <w:t xml:space="preserve"> </w:t>
      </w:r>
      <w:r w:rsidRPr="00A06331">
        <w:rPr>
          <w:rFonts w:ascii="Sylfaen" w:hAnsi="Sylfaen"/>
          <w:color w:val="000000"/>
          <w:lang w:val="ka-GE"/>
        </w:rPr>
        <w:t xml:space="preserve">დამკვეთის სასარგებლოდ </w:t>
      </w:r>
      <w:r w:rsidR="00093BFD" w:rsidRPr="00A06331">
        <w:rPr>
          <w:rFonts w:ascii="Sylfaen" w:hAnsi="Sylfaen"/>
          <w:color w:val="000000"/>
          <w:lang w:val="ka-GE"/>
        </w:rPr>
        <w:t>ეკისრება</w:t>
      </w:r>
      <w:r w:rsidR="00093BFD" w:rsidRPr="00A06331">
        <w:rPr>
          <w:rFonts w:ascii="Sylfaen" w:hAnsi="Sylfaen"/>
          <w:lang w:val="ka-GE"/>
        </w:rPr>
        <w:t xml:space="preserve"> პირგასამტეხლო 1 000</w:t>
      </w:r>
      <w:r w:rsidR="00C30DD1" w:rsidRPr="00A06331">
        <w:rPr>
          <w:rFonts w:ascii="Sylfaen" w:hAnsi="Sylfaen"/>
          <w:lang w:val="ka-GE"/>
        </w:rPr>
        <w:t xml:space="preserve"> (</w:t>
      </w:r>
      <w:r w:rsidR="000A6723" w:rsidRPr="00A06331">
        <w:rPr>
          <w:rFonts w:ascii="Sylfaen" w:hAnsi="Sylfaen"/>
          <w:lang w:val="ka-GE"/>
        </w:rPr>
        <w:t>ათასი)</w:t>
      </w:r>
      <w:r w:rsidR="00093BFD" w:rsidRPr="00A06331">
        <w:rPr>
          <w:rFonts w:ascii="Sylfaen" w:hAnsi="Sylfaen"/>
          <w:lang w:val="ka-GE"/>
        </w:rPr>
        <w:t xml:space="preserve"> ლარის ოდენობით.</w:t>
      </w:r>
    </w:p>
    <w:p w14:paraId="4DFFED0A" w14:textId="77777777" w:rsidR="008A5713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6</w:t>
      </w:r>
      <w:r w:rsidR="00125A3B" w:rsidRPr="00A06331">
        <w:rPr>
          <w:rFonts w:ascii="Sylfaen" w:hAnsi="Sylfaen"/>
          <w:lang w:val="ka-GE"/>
        </w:rPr>
        <w:t>.3</w:t>
      </w:r>
      <w:r w:rsidR="008A5713" w:rsidRPr="00A06331">
        <w:rPr>
          <w:rFonts w:ascii="Sylfaen" w:hAnsi="Sylfaen"/>
          <w:lang w:val="ka-GE"/>
        </w:rPr>
        <w:t xml:space="preserve"> </w:t>
      </w:r>
      <w:r w:rsidRPr="00A06331">
        <w:rPr>
          <w:rFonts w:ascii="Sylfaen" w:hAnsi="Sylfaen"/>
          <w:lang w:val="ka-GE"/>
        </w:rPr>
        <w:t xml:space="preserve">შემსრულებლის მიერ </w:t>
      </w:r>
      <w:r w:rsidR="00BD07A1" w:rsidRPr="00A06331">
        <w:rPr>
          <w:rFonts w:ascii="Sylfaen" w:hAnsi="Sylfaen"/>
          <w:lang w:val="ka-GE"/>
        </w:rPr>
        <w:t xml:space="preserve">დამკვეთისთვის </w:t>
      </w:r>
      <w:r w:rsidRPr="00A06331">
        <w:rPr>
          <w:rFonts w:ascii="Sylfaen" w:hAnsi="Sylfaen"/>
          <w:lang w:val="ka-GE"/>
        </w:rPr>
        <w:t xml:space="preserve">ხელშეკრულებით გათვალისწინებული ასანაზღაურებელი თანხის გადახდის ვადის </w:t>
      </w:r>
      <w:r w:rsidR="00BD07A1" w:rsidRPr="00A06331">
        <w:rPr>
          <w:rFonts w:ascii="Sylfaen" w:hAnsi="Sylfaen"/>
          <w:lang w:val="ka-GE"/>
        </w:rPr>
        <w:t xml:space="preserve">გადაცილების </w:t>
      </w:r>
      <w:r w:rsidRPr="00A06331">
        <w:rPr>
          <w:rFonts w:ascii="Sylfaen" w:hAnsi="Sylfaen"/>
          <w:lang w:val="ka-GE"/>
        </w:rPr>
        <w:t>შემთხვევაში, შემსრულებელი ვალდებულია</w:t>
      </w:r>
      <w:r w:rsidR="00BD07A1" w:rsidRPr="00A06331">
        <w:rPr>
          <w:rFonts w:ascii="Sylfaen" w:hAnsi="Sylfaen"/>
          <w:lang w:val="ka-GE"/>
        </w:rPr>
        <w:t>,</w:t>
      </w:r>
      <w:r w:rsidRPr="00A06331">
        <w:rPr>
          <w:rFonts w:ascii="Sylfaen" w:hAnsi="Sylfaen"/>
          <w:lang w:val="ka-GE"/>
        </w:rPr>
        <w:t xml:space="preserve"> პირგასამტეხლოს სახით დამკვეთს გადაუხადოს შეუსრულებელი ვალდებულების 0.5% ყოველ ვადაგადაცილებულ დღეზე</w:t>
      </w:r>
      <w:r w:rsidR="008A5713" w:rsidRPr="00A06331">
        <w:rPr>
          <w:rFonts w:ascii="Sylfaen" w:hAnsi="Sylfaen"/>
          <w:lang w:val="ka-GE"/>
        </w:rPr>
        <w:t>.</w:t>
      </w:r>
    </w:p>
    <w:p w14:paraId="6E356D39" w14:textId="77777777" w:rsidR="00065E1B" w:rsidRPr="00A06331" w:rsidRDefault="00125A3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6.4</w:t>
      </w:r>
      <w:r w:rsidR="00065E1B" w:rsidRPr="00A06331">
        <w:rPr>
          <w:rFonts w:ascii="Sylfaen" w:hAnsi="Sylfaen"/>
          <w:lang w:val="ka-GE"/>
        </w:rPr>
        <w:t xml:space="preserve"> დამკვე</w:t>
      </w:r>
      <w:r w:rsidR="00703623" w:rsidRPr="00A06331">
        <w:rPr>
          <w:rFonts w:ascii="Sylfaen" w:hAnsi="Sylfaen"/>
          <w:lang w:val="ka-GE"/>
        </w:rPr>
        <w:t xml:space="preserve">თის მიერ </w:t>
      </w:r>
      <w:r w:rsidR="00BD07A1" w:rsidRPr="00A06331">
        <w:rPr>
          <w:rFonts w:ascii="Sylfaen" w:hAnsi="Sylfaen"/>
          <w:lang w:val="ka-GE"/>
        </w:rPr>
        <w:t xml:space="preserve">მომხმარებლისთვის, </w:t>
      </w:r>
      <w:r w:rsidR="00703623" w:rsidRPr="00A06331">
        <w:rPr>
          <w:rFonts w:ascii="Sylfaen" w:hAnsi="Sylfaen"/>
          <w:lang w:val="ka-GE"/>
        </w:rPr>
        <w:t>ხელ</w:t>
      </w:r>
      <w:r w:rsidR="00BD07A1" w:rsidRPr="00A06331">
        <w:rPr>
          <w:rFonts w:ascii="Sylfaen" w:hAnsi="Sylfaen"/>
          <w:lang w:val="ka-GE"/>
        </w:rPr>
        <w:t>შ</w:t>
      </w:r>
      <w:r w:rsidR="00703623" w:rsidRPr="00A06331">
        <w:rPr>
          <w:rFonts w:ascii="Sylfaen" w:hAnsi="Sylfaen"/>
          <w:lang w:val="ka-GE"/>
        </w:rPr>
        <w:t>ეკრულების დანართი №</w:t>
      </w:r>
      <w:r w:rsidR="00065E1B" w:rsidRPr="00A06331">
        <w:rPr>
          <w:rFonts w:ascii="Sylfaen" w:hAnsi="Sylfaen"/>
          <w:lang w:val="ka-GE"/>
        </w:rPr>
        <w:t>1-ით გათვალისწინე</w:t>
      </w:r>
      <w:r w:rsidR="00C80398" w:rsidRPr="00A06331">
        <w:rPr>
          <w:rFonts w:ascii="Sylfaen" w:hAnsi="Sylfaen"/>
          <w:lang w:val="ka-GE"/>
        </w:rPr>
        <w:t>ბულ</w:t>
      </w:r>
      <w:r w:rsidR="00BD07A1" w:rsidRPr="00A06331">
        <w:rPr>
          <w:rFonts w:ascii="Sylfaen" w:hAnsi="Sylfaen"/>
          <w:lang w:val="ka-GE"/>
        </w:rPr>
        <w:t>,</w:t>
      </w:r>
      <w:r w:rsidR="00C80398" w:rsidRPr="00A06331">
        <w:rPr>
          <w:rFonts w:ascii="Sylfaen" w:hAnsi="Sylfaen"/>
          <w:lang w:val="ka-GE"/>
        </w:rPr>
        <w:t xml:space="preserve"> </w:t>
      </w:r>
      <w:r w:rsidR="00065E1B" w:rsidRPr="00A06331">
        <w:rPr>
          <w:rFonts w:ascii="Sylfaen" w:hAnsi="Sylfaen"/>
          <w:lang w:val="ka-GE"/>
        </w:rPr>
        <w:t xml:space="preserve">დაზღვევაზე </w:t>
      </w:r>
      <w:r w:rsidR="00BD07A1" w:rsidRPr="00A06331">
        <w:rPr>
          <w:rFonts w:ascii="Sylfaen" w:hAnsi="Sylfaen"/>
          <w:lang w:val="ka-GE"/>
        </w:rPr>
        <w:t xml:space="preserve">უსაფუძვლო </w:t>
      </w:r>
      <w:r w:rsidR="00065E1B" w:rsidRPr="00A06331">
        <w:rPr>
          <w:rFonts w:ascii="Sylfaen" w:hAnsi="Sylfaen"/>
          <w:lang w:val="ka-GE"/>
        </w:rPr>
        <w:t xml:space="preserve">უარის შემთხვევაში, დამკვეთს ეკისრება შემსრულებლის სასარგებლოდ შეუსრულებელი ვალდებულების ღირებულების 0.5%-ის </w:t>
      </w:r>
      <w:r w:rsidR="00BD07A1" w:rsidRPr="00A06331">
        <w:rPr>
          <w:rFonts w:ascii="Sylfaen" w:hAnsi="Sylfaen"/>
          <w:lang w:val="ka-GE"/>
        </w:rPr>
        <w:t xml:space="preserve">გადახდა. </w:t>
      </w:r>
    </w:p>
    <w:p w14:paraId="12AC26AF" w14:textId="77777777" w:rsidR="000B7124" w:rsidRPr="00A06331" w:rsidRDefault="000B7124" w:rsidP="001C3D63">
      <w:pPr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</w:p>
    <w:p w14:paraId="7154CE87" w14:textId="77777777" w:rsidR="00253B14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7</w:t>
      </w:r>
      <w:r w:rsidR="00253B14" w:rsidRPr="00A06331">
        <w:rPr>
          <w:rFonts w:ascii="Sylfaen" w:hAnsi="Sylfaen"/>
          <w:b/>
          <w:lang w:val="ka-GE"/>
        </w:rPr>
        <w:t>. კომუნიკაციის პირობები</w:t>
      </w:r>
    </w:p>
    <w:p w14:paraId="5D8411C5" w14:textId="42550138" w:rsidR="00253B14" w:rsidRPr="00A06331" w:rsidRDefault="00065E1B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t>7</w:t>
      </w:r>
      <w:r w:rsidR="00253B14" w:rsidRPr="00A06331">
        <w:rPr>
          <w:rFonts w:ascii="Sylfaen" w:hAnsi="Sylfaen"/>
          <w:lang w:val="ka-GE"/>
        </w:rPr>
        <w:t xml:space="preserve">.1 ხელშეკრულების ფარგლებში მხარეთა შორის ინფორმაციის გაცვლა ხდება წერილობითი შეტყობინებების ან/და ხელშეკრულების </w:t>
      </w:r>
      <w:r w:rsidR="00092D5B" w:rsidRPr="00A06331">
        <w:rPr>
          <w:rFonts w:ascii="Sylfaen" w:hAnsi="Sylfaen"/>
          <w:lang w:val="ka-GE"/>
        </w:rPr>
        <w:t>7</w:t>
      </w:r>
      <w:r w:rsidR="00253B14" w:rsidRPr="00A06331">
        <w:rPr>
          <w:rFonts w:ascii="Sylfaen" w:hAnsi="Sylfaen"/>
          <w:lang w:val="ka-GE"/>
        </w:rPr>
        <w:t xml:space="preserve">.2 პუნქტით განსაზღვრული </w:t>
      </w:r>
      <w:r w:rsidR="00FE551D" w:rsidRPr="00A06331">
        <w:rPr>
          <w:rFonts w:ascii="Sylfaen" w:hAnsi="Sylfaen"/>
          <w:lang w:val="ka-GE"/>
        </w:rPr>
        <w:t xml:space="preserve">ერთ-ერთი </w:t>
      </w:r>
      <w:r w:rsidRPr="00A06331">
        <w:rPr>
          <w:rFonts w:ascii="Sylfaen" w:hAnsi="Sylfaen"/>
          <w:lang w:val="ka-GE"/>
        </w:rPr>
        <w:t>ელექტრონული ფოსტის საშუალებით.</w:t>
      </w:r>
    </w:p>
    <w:p w14:paraId="2EAA8ECE" w14:textId="40DBB007" w:rsidR="009B5C1E" w:rsidRPr="00A06331" w:rsidRDefault="00065E1B" w:rsidP="00207170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  <w:lang w:val="ka-GE"/>
        </w:rPr>
        <w:lastRenderedPageBreak/>
        <w:t>7</w:t>
      </w:r>
      <w:r w:rsidR="00253B14" w:rsidRPr="00A06331">
        <w:rPr>
          <w:rFonts w:ascii="Sylfaen" w:hAnsi="Sylfaen"/>
          <w:lang w:val="ka-GE"/>
        </w:rPr>
        <w:t xml:space="preserve">.2 </w:t>
      </w:r>
      <w:r w:rsidR="009B5C1E" w:rsidRPr="00A06331">
        <w:rPr>
          <w:rFonts w:ascii="Sylfaen" w:hAnsi="Sylfaen"/>
          <w:lang w:val="ka-GE"/>
        </w:rPr>
        <w:t>დამკვეთ</w:t>
      </w:r>
      <w:r w:rsidR="00CA3295" w:rsidRPr="00A06331">
        <w:rPr>
          <w:rFonts w:ascii="Sylfaen" w:hAnsi="Sylfaen"/>
          <w:lang w:val="ka-GE"/>
        </w:rPr>
        <w:t>ის</w:t>
      </w:r>
      <w:r w:rsidR="00445178" w:rsidRPr="00A06331">
        <w:rPr>
          <w:rFonts w:ascii="Sylfaen" w:hAnsi="Sylfaen"/>
          <w:lang w:val="ka-GE"/>
        </w:rPr>
        <w:t xml:space="preserve"> ელექტრონული ფოსტის მისამართია:</w:t>
      </w:r>
      <w:r w:rsidR="004B2A28">
        <w:rPr>
          <w:rFonts w:ascii="Sylfaen" w:hAnsi="Sylfaen"/>
          <w:lang w:val="ka-GE"/>
        </w:rPr>
        <w:t xml:space="preserve"> </w:t>
      </w:r>
      <w:hyperlink r:id="rId8" w:history="1">
        <w:r w:rsidR="00207170" w:rsidRPr="00A06331">
          <w:rPr>
            <w:rStyle w:val="Hyperlink"/>
            <w:rFonts w:ascii="Sylfaen" w:hAnsi="Sylfaen"/>
            <w:shd w:val="clear" w:color="auto" w:fill="FFFFFF" w:themeFill="background1"/>
            <w:lang w:val="ka-GE"/>
          </w:rPr>
          <w:t>info@sda.gov.ge</w:t>
        </w:r>
      </w:hyperlink>
      <w:r w:rsidR="00253B14" w:rsidRPr="00A06331">
        <w:rPr>
          <w:rFonts w:ascii="Sylfaen" w:hAnsi="Sylfaen"/>
          <w:shd w:val="clear" w:color="auto" w:fill="FFFFFF" w:themeFill="background1"/>
          <w:lang w:val="ka-GE"/>
        </w:rPr>
        <w:t>,</w:t>
      </w:r>
      <w:r w:rsidR="00253B14" w:rsidRPr="00A06331">
        <w:rPr>
          <w:rFonts w:ascii="Sylfaen" w:hAnsi="Sylfaen"/>
          <w:lang w:val="ka-GE"/>
        </w:rPr>
        <w:t xml:space="preserve"> </w:t>
      </w:r>
      <w:r w:rsidR="00253B14" w:rsidRPr="00A06331">
        <w:rPr>
          <w:rFonts w:ascii="Sylfaen" w:hAnsi="Sylfaen" w:cs="Sylfaen"/>
          <w:lang w:val="ka-GE"/>
        </w:rPr>
        <w:t>ხოლო</w:t>
      </w:r>
      <w:r w:rsidR="00253B14" w:rsidRPr="00A06331">
        <w:rPr>
          <w:rFonts w:ascii="Sylfaen" w:hAnsi="Sylfaen"/>
          <w:lang w:val="ka-GE"/>
        </w:rPr>
        <w:t xml:space="preserve"> </w:t>
      </w:r>
      <w:r w:rsidR="009B5C1E" w:rsidRPr="00A06331">
        <w:rPr>
          <w:rFonts w:ascii="Sylfaen" w:hAnsi="Sylfaen"/>
          <w:lang w:val="ka-GE"/>
        </w:rPr>
        <w:t>შემსრულ</w:t>
      </w:r>
      <w:r w:rsidR="00CA3295" w:rsidRPr="00A06331">
        <w:rPr>
          <w:rFonts w:ascii="Sylfaen" w:hAnsi="Sylfaen"/>
          <w:lang w:val="ka-GE"/>
        </w:rPr>
        <w:t>ებლის</w:t>
      </w:r>
      <w:r w:rsidR="00253B14" w:rsidRPr="00A06331">
        <w:rPr>
          <w:rFonts w:ascii="Sylfaen" w:hAnsi="Sylfaen"/>
          <w:lang w:val="ka-GE"/>
        </w:rPr>
        <w:t xml:space="preserve"> ელექტრ</w:t>
      </w:r>
      <w:r w:rsidR="006B7184" w:rsidRPr="00A06331">
        <w:rPr>
          <w:rFonts w:ascii="Sylfaen" w:hAnsi="Sylfaen"/>
          <w:lang w:val="ka-GE"/>
        </w:rPr>
        <w:t>ო</w:t>
      </w:r>
      <w:r w:rsidR="00253B14" w:rsidRPr="00A06331">
        <w:rPr>
          <w:rFonts w:ascii="Sylfaen" w:hAnsi="Sylfaen"/>
          <w:lang w:val="ka-GE"/>
        </w:rPr>
        <w:t>ნული ფოსტის მისამართია</w:t>
      </w:r>
      <w:r w:rsidR="006843CB" w:rsidRPr="00A06331">
        <w:rPr>
          <w:rFonts w:ascii="Sylfaen" w:hAnsi="Sylfaen"/>
          <w:lang w:val="ka-GE"/>
        </w:rPr>
        <w:t xml:space="preserve">: </w:t>
      </w:r>
      <w:r w:rsidR="000C18AC" w:rsidRPr="002D715D">
        <w:rPr>
          <w:rFonts w:ascii="Sylfaen" w:hAnsi="Sylfaen"/>
          <w:lang w:val="ka-GE"/>
        </w:rPr>
        <w:t>.....</w:t>
      </w:r>
      <w:r w:rsidR="00995042" w:rsidRPr="00A06331">
        <w:rPr>
          <w:rFonts w:ascii="Sylfaen" w:hAnsi="Sylfaen"/>
          <w:lang w:val="ka-GE"/>
        </w:rPr>
        <w:t xml:space="preserve"> </w:t>
      </w:r>
    </w:p>
    <w:p w14:paraId="60353F50" w14:textId="77777777" w:rsidR="00D92B10" w:rsidRPr="00A06331" w:rsidRDefault="00D92B10" w:rsidP="001C3D63">
      <w:pPr>
        <w:spacing w:after="0" w:line="240" w:lineRule="auto"/>
        <w:jc w:val="both"/>
        <w:rPr>
          <w:rFonts w:ascii="Sylfaen" w:hAnsi="Sylfaen" w:cs="Arial"/>
          <w:b/>
          <w:bCs/>
          <w:u w:val="single"/>
          <w:lang w:val="ka-GE"/>
        </w:rPr>
      </w:pPr>
    </w:p>
    <w:p w14:paraId="75CACF07" w14:textId="77777777" w:rsidR="00D92B10" w:rsidRPr="00A06331" w:rsidRDefault="003B6BB8" w:rsidP="008217F3">
      <w:pPr>
        <w:spacing w:after="0" w:line="240" w:lineRule="auto"/>
        <w:ind w:left="-180" w:firstLine="450"/>
        <w:jc w:val="both"/>
        <w:rPr>
          <w:rFonts w:ascii="Sylfaen" w:hAnsi="Sylfaen" w:cs="Arial"/>
          <w:b/>
          <w:bCs/>
        </w:rPr>
      </w:pPr>
      <w:r w:rsidRPr="00A06331">
        <w:rPr>
          <w:rFonts w:ascii="Sylfaen" w:hAnsi="Sylfaen" w:cs="Arial"/>
          <w:b/>
          <w:bCs/>
          <w:lang w:val="ka-GE"/>
        </w:rPr>
        <w:t>8</w:t>
      </w:r>
      <w:r w:rsidR="00316CF3" w:rsidRPr="00A06331">
        <w:rPr>
          <w:rFonts w:ascii="Sylfaen" w:hAnsi="Sylfaen" w:cs="Arial"/>
          <w:b/>
          <w:bCs/>
          <w:lang w:val="ka-GE"/>
        </w:rPr>
        <w:t xml:space="preserve">. </w:t>
      </w:r>
      <w:r w:rsidR="0006678A" w:rsidRPr="00A06331">
        <w:rPr>
          <w:rFonts w:ascii="Sylfaen" w:hAnsi="Sylfaen" w:cs="Arial"/>
          <w:b/>
          <w:bCs/>
          <w:lang w:val="ka-GE"/>
        </w:rPr>
        <w:t>ხელშეკრულების შ</w:t>
      </w:r>
      <w:r w:rsidR="002218D5" w:rsidRPr="00A06331">
        <w:rPr>
          <w:rFonts w:ascii="Sylfaen" w:hAnsi="Sylfaen" w:cs="Arial"/>
          <w:b/>
          <w:bCs/>
          <w:lang w:val="ka-GE"/>
        </w:rPr>
        <w:t>ე</w:t>
      </w:r>
      <w:r w:rsidR="0006678A" w:rsidRPr="00A06331">
        <w:rPr>
          <w:rFonts w:ascii="Sylfaen" w:hAnsi="Sylfaen" w:cs="Arial"/>
          <w:b/>
          <w:bCs/>
          <w:lang w:val="ka-GE"/>
        </w:rPr>
        <w:t>სრულების შ</w:t>
      </w:r>
      <w:r w:rsidR="00724FE9" w:rsidRPr="00A06331">
        <w:rPr>
          <w:rFonts w:ascii="Sylfaen" w:hAnsi="Sylfaen" w:cs="Arial"/>
          <w:b/>
          <w:bCs/>
          <w:lang w:val="ka-GE"/>
        </w:rPr>
        <w:t>ე</w:t>
      </w:r>
      <w:r w:rsidR="0006678A" w:rsidRPr="00A06331">
        <w:rPr>
          <w:rFonts w:ascii="Sylfaen" w:hAnsi="Sylfaen" w:cs="Arial"/>
          <w:b/>
          <w:bCs/>
          <w:lang w:val="ka-GE"/>
        </w:rPr>
        <w:t>უძლებლობა</w:t>
      </w:r>
    </w:p>
    <w:p w14:paraId="00754020" w14:textId="77777777" w:rsidR="00316CF3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bCs/>
          <w:lang w:val="ka-GE"/>
        </w:rPr>
        <w:t>8</w:t>
      </w:r>
      <w:r w:rsidR="00316CF3" w:rsidRPr="00A06331">
        <w:rPr>
          <w:rFonts w:ascii="Sylfaen" w:hAnsi="Sylfaen" w:cs="Arial"/>
          <w:bCs/>
          <w:lang w:val="ka-GE"/>
        </w:rPr>
        <w:t>.1</w:t>
      </w:r>
      <w:r w:rsidR="00316CF3" w:rsidRPr="00A06331">
        <w:rPr>
          <w:rFonts w:ascii="Sylfaen" w:hAnsi="Sylfaen" w:cs="Arial"/>
          <w:lang w:val="ka-GE"/>
        </w:rPr>
        <w:t xml:space="preserve">  მხარეები არ არიან პასუხისმგებელი თავიანთი ვალდებულებების სრულ ან ნაწილობრივ შეუსრულებლობაზე, თუ ეს შეუსრულებლობა გამოწვეულია ისეთი გარემოებებით, როგორ</w:t>
      </w:r>
      <w:r w:rsidR="0012442D" w:rsidRPr="00A06331">
        <w:rPr>
          <w:rFonts w:ascii="Sylfaen" w:hAnsi="Sylfaen" w:cs="Arial"/>
          <w:lang w:val="ka-GE"/>
        </w:rPr>
        <w:t>ებ</w:t>
      </w:r>
      <w:r w:rsidR="00316CF3" w:rsidRPr="00A06331">
        <w:rPr>
          <w:rFonts w:ascii="Sylfaen" w:hAnsi="Sylfaen" w:cs="Arial"/>
          <w:lang w:val="ka-GE"/>
        </w:rPr>
        <w:t>იცაა წყალდიდობა, ხანძარი, მიწისძვრა და სხვა სტიქიური მოვლენები, აგრეთვე საომარი მოქმედებები</w:t>
      </w:r>
      <w:r w:rsidR="0012442D" w:rsidRPr="00A06331">
        <w:rPr>
          <w:rFonts w:ascii="Sylfaen" w:hAnsi="Sylfaen" w:cs="Arial"/>
          <w:lang w:val="ka-GE"/>
        </w:rPr>
        <w:t>,</w:t>
      </w:r>
      <w:r w:rsidR="00316CF3" w:rsidRPr="00A06331">
        <w:rPr>
          <w:rFonts w:ascii="Sylfaen" w:hAnsi="Sylfaen" w:cs="Arial"/>
          <w:lang w:val="ka-GE"/>
        </w:rPr>
        <w:t xml:space="preserve"> თუ ისინი უშუალო</w:t>
      </w:r>
      <w:r w:rsidR="0012442D" w:rsidRPr="00A06331">
        <w:rPr>
          <w:rFonts w:ascii="Sylfaen" w:hAnsi="Sylfaen" w:cs="Arial"/>
          <w:lang w:val="ka-GE"/>
        </w:rPr>
        <w:t>დ</w:t>
      </w:r>
      <w:r w:rsidR="00316CF3" w:rsidRPr="00A06331">
        <w:rPr>
          <w:rFonts w:ascii="Sylfaen" w:hAnsi="Sylfaen" w:cs="Arial"/>
          <w:lang w:val="ka-GE"/>
        </w:rPr>
        <w:t xml:space="preserve"> ზემოქმედებ</w:t>
      </w:r>
      <w:r w:rsidR="0012442D" w:rsidRPr="00A06331">
        <w:rPr>
          <w:rFonts w:ascii="Sylfaen" w:hAnsi="Sylfaen" w:cs="Arial"/>
          <w:lang w:val="ka-GE"/>
        </w:rPr>
        <w:t>ენ</w:t>
      </w:r>
      <w:r w:rsidR="00316CF3" w:rsidRPr="00A06331">
        <w:rPr>
          <w:rFonts w:ascii="Sylfaen" w:hAnsi="Sylfaen" w:cs="Arial"/>
          <w:lang w:val="ka-GE"/>
        </w:rPr>
        <w:t xml:space="preserve"> ხელშეკრულების შესრულებაზე. </w:t>
      </w:r>
    </w:p>
    <w:p w14:paraId="2D29B36A" w14:textId="77777777" w:rsidR="00ED792B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</w:rPr>
      </w:pPr>
      <w:r w:rsidRPr="00A06331">
        <w:rPr>
          <w:rFonts w:ascii="Sylfaen" w:hAnsi="Sylfaen" w:cs="Arial"/>
          <w:bCs/>
          <w:lang w:val="ka-GE"/>
        </w:rPr>
        <w:t>8</w:t>
      </w:r>
      <w:r w:rsidR="00316CF3" w:rsidRPr="00A06331">
        <w:rPr>
          <w:rFonts w:ascii="Sylfaen" w:hAnsi="Sylfaen" w:cs="Arial"/>
          <w:bCs/>
          <w:lang w:val="ka-GE"/>
        </w:rPr>
        <w:t>.2</w:t>
      </w:r>
      <w:r w:rsidR="00316CF3" w:rsidRPr="00A06331">
        <w:rPr>
          <w:rFonts w:ascii="Sylfaen" w:hAnsi="Sylfaen" w:cs="Arial"/>
          <w:lang w:val="ka-GE"/>
        </w:rPr>
        <w:t xml:space="preserve">  მხარე, </w:t>
      </w:r>
      <w:r w:rsidR="0012442D" w:rsidRPr="00A06331">
        <w:rPr>
          <w:rFonts w:ascii="Sylfaen" w:hAnsi="Sylfaen" w:cs="Arial"/>
          <w:lang w:val="ka-GE"/>
        </w:rPr>
        <w:t>იმგვარი გარემოების შექმნისას</w:t>
      </w:r>
      <w:r w:rsidR="0006678A" w:rsidRPr="00A06331">
        <w:rPr>
          <w:rFonts w:ascii="Sylfaen" w:hAnsi="Sylfaen" w:cs="Arial"/>
          <w:lang w:val="ka-GE"/>
        </w:rPr>
        <w:t>, რომელიც შეუძლებელს ხდის ხელშ</w:t>
      </w:r>
      <w:r w:rsidR="0012442D" w:rsidRPr="00A06331">
        <w:rPr>
          <w:rFonts w:ascii="Sylfaen" w:hAnsi="Sylfaen" w:cs="Arial"/>
          <w:lang w:val="ka-GE"/>
        </w:rPr>
        <w:t>ე</w:t>
      </w:r>
      <w:r w:rsidR="0006678A" w:rsidRPr="00A06331">
        <w:rPr>
          <w:rFonts w:ascii="Sylfaen" w:hAnsi="Sylfaen" w:cs="Arial"/>
          <w:lang w:val="ka-GE"/>
        </w:rPr>
        <w:t>კრულების შ</w:t>
      </w:r>
      <w:r w:rsidR="00CA3295" w:rsidRPr="00A06331">
        <w:rPr>
          <w:rFonts w:ascii="Sylfaen" w:hAnsi="Sylfaen" w:cs="Arial"/>
          <w:lang w:val="ka-GE"/>
        </w:rPr>
        <w:t>ე</w:t>
      </w:r>
      <w:r w:rsidR="0006678A" w:rsidRPr="00A06331">
        <w:rPr>
          <w:rFonts w:ascii="Sylfaen" w:hAnsi="Sylfaen" w:cs="Arial"/>
          <w:lang w:val="ka-GE"/>
        </w:rPr>
        <w:t>სრულებას</w:t>
      </w:r>
      <w:r w:rsidR="00316CF3" w:rsidRPr="00A06331">
        <w:rPr>
          <w:rFonts w:ascii="Sylfaen" w:hAnsi="Sylfaen" w:cs="Arial"/>
          <w:lang w:val="ka-GE"/>
        </w:rPr>
        <w:t>, სამი</w:t>
      </w:r>
      <w:r w:rsidR="004333C3" w:rsidRPr="00A06331">
        <w:rPr>
          <w:rFonts w:ascii="Sylfaen" w:hAnsi="Sylfaen" w:cs="Arial"/>
          <w:lang w:val="ka-GE"/>
        </w:rPr>
        <w:t xml:space="preserve"> კალენდარული</w:t>
      </w:r>
      <w:r w:rsidR="00316CF3" w:rsidRPr="00A06331">
        <w:rPr>
          <w:rFonts w:ascii="Sylfaen" w:hAnsi="Sylfaen" w:cs="Arial"/>
          <w:lang w:val="ka-GE"/>
        </w:rPr>
        <w:t xml:space="preserve"> დღის ვადაში აცნობებს ხელშეკრულების </w:t>
      </w:r>
      <w:r w:rsidR="004333C3" w:rsidRPr="00A06331">
        <w:rPr>
          <w:rFonts w:ascii="Sylfaen" w:hAnsi="Sylfaen" w:cs="Arial"/>
          <w:lang w:val="ka-GE"/>
        </w:rPr>
        <w:t>მეორე მხარეს</w:t>
      </w:r>
      <w:r w:rsidR="00316CF3" w:rsidRPr="00A06331">
        <w:rPr>
          <w:rFonts w:ascii="Sylfaen" w:hAnsi="Sylfaen" w:cs="Arial"/>
          <w:lang w:val="ka-GE"/>
        </w:rPr>
        <w:t xml:space="preserve"> ვალდებულების შეუსრულებლობის მიზეზებს და მათი შესრულების მოსალოდნელ თარიღს, რის შემდეგაც ნაკისრი ვალდებულებების შესრულება </w:t>
      </w:r>
      <w:r w:rsidR="004333C3" w:rsidRPr="00A06331">
        <w:rPr>
          <w:rFonts w:ascii="Sylfaen" w:hAnsi="Sylfaen" w:cs="Arial"/>
          <w:lang w:val="ka-GE"/>
        </w:rPr>
        <w:t xml:space="preserve">მხარეთა შეთანხმებით </w:t>
      </w:r>
      <w:r w:rsidR="00316CF3" w:rsidRPr="00A06331">
        <w:rPr>
          <w:rFonts w:ascii="Sylfaen" w:hAnsi="Sylfaen" w:cs="Arial"/>
          <w:lang w:val="ka-GE"/>
        </w:rPr>
        <w:t xml:space="preserve">შეიძლება გადაიდოს </w:t>
      </w:r>
      <w:r w:rsidR="00CA3295" w:rsidRPr="00A06331">
        <w:rPr>
          <w:rFonts w:ascii="Sylfaen" w:hAnsi="Sylfaen" w:cs="Arial"/>
          <w:lang w:val="ka-GE"/>
        </w:rPr>
        <w:t>შესაბამისი გარემოების</w:t>
      </w:r>
      <w:r w:rsidR="00316CF3" w:rsidRPr="00A06331">
        <w:rPr>
          <w:rFonts w:ascii="Sylfaen" w:hAnsi="Sylfaen" w:cs="Arial"/>
          <w:lang w:val="ka-GE"/>
        </w:rPr>
        <w:t xml:space="preserve"> გაგრძელების ვადით.</w:t>
      </w:r>
    </w:p>
    <w:p w14:paraId="33D4AE4B" w14:textId="77777777" w:rsidR="00DD3401" w:rsidRPr="00A06331" w:rsidRDefault="00DD3401" w:rsidP="001C3D63">
      <w:pPr>
        <w:spacing w:after="0" w:line="240" w:lineRule="auto"/>
        <w:ind w:left="-180" w:firstLine="450"/>
        <w:jc w:val="both"/>
        <w:rPr>
          <w:rFonts w:ascii="Sylfaen" w:hAnsi="Sylfaen" w:cs="Arial"/>
        </w:rPr>
      </w:pPr>
    </w:p>
    <w:p w14:paraId="012F4EDA" w14:textId="77777777" w:rsidR="00D92B10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  <w:b/>
          <w:bCs/>
          <w:lang w:val="ka-GE"/>
        </w:rPr>
      </w:pPr>
      <w:r w:rsidRPr="00A06331">
        <w:rPr>
          <w:rFonts w:ascii="Sylfaen" w:hAnsi="Sylfaen" w:cs="Arial"/>
          <w:b/>
          <w:bCs/>
          <w:lang w:val="ka-GE"/>
        </w:rPr>
        <w:t>9</w:t>
      </w:r>
      <w:r w:rsidR="00FD070D" w:rsidRPr="00A06331">
        <w:rPr>
          <w:rFonts w:ascii="Sylfaen" w:hAnsi="Sylfaen" w:cs="Arial"/>
          <w:b/>
          <w:bCs/>
          <w:lang w:val="ka-GE"/>
        </w:rPr>
        <w:t>. ხელშეკრულებაში  ცვლილებების  შეტანა და შეწყვეტა</w:t>
      </w:r>
    </w:p>
    <w:p w14:paraId="0EF0A3A1" w14:textId="77777777" w:rsidR="00FD070D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lang w:val="ka-GE"/>
        </w:rPr>
        <w:t>9</w:t>
      </w:r>
      <w:r w:rsidR="00FD070D" w:rsidRPr="00A06331">
        <w:rPr>
          <w:rFonts w:ascii="Sylfaen" w:hAnsi="Sylfaen" w:cs="Arial"/>
          <w:lang w:val="ka-GE"/>
        </w:rPr>
        <w:t>.1 წინამდებარე ხელშეკრულების პირობების შეცვლა დასაშვებია მხარეთა წერილობითი შეთანხმებით.</w:t>
      </w:r>
    </w:p>
    <w:p w14:paraId="40C20994" w14:textId="77777777" w:rsidR="00FD070D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lang w:val="ka-GE"/>
        </w:rPr>
        <w:t>9</w:t>
      </w:r>
      <w:r w:rsidR="00FD070D" w:rsidRPr="00A06331">
        <w:rPr>
          <w:rFonts w:ascii="Sylfaen" w:hAnsi="Sylfaen" w:cs="Arial"/>
          <w:lang w:val="ka-GE"/>
        </w:rPr>
        <w:t xml:space="preserve">.2 ხელშეკრულება შეიძლება შეწყდეს მხარეთა </w:t>
      </w:r>
      <w:r w:rsidR="009B5C1E" w:rsidRPr="00A06331">
        <w:rPr>
          <w:rFonts w:ascii="Sylfaen" w:hAnsi="Sylfaen" w:cs="Arial"/>
          <w:lang w:val="ka-GE"/>
        </w:rPr>
        <w:t>ერთობლივი წერილობითი შეთანხმებით</w:t>
      </w:r>
      <w:r w:rsidR="00FD070D" w:rsidRPr="00A06331">
        <w:rPr>
          <w:rFonts w:ascii="Sylfaen" w:hAnsi="Sylfaen" w:cs="Arial"/>
          <w:lang w:val="ka-GE"/>
        </w:rPr>
        <w:t>.</w:t>
      </w:r>
    </w:p>
    <w:p w14:paraId="6EF6554B" w14:textId="77777777" w:rsidR="00FD070D" w:rsidRPr="00A06331" w:rsidRDefault="00FD070D" w:rsidP="001C3D63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</w:p>
    <w:p w14:paraId="7B3318FA" w14:textId="77777777" w:rsidR="00D92B10" w:rsidRPr="00A06331" w:rsidRDefault="00CA3295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u w:val="single"/>
          <w:lang w:val="ka-GE"/>
        </w:rPr>
      </w:pPr>
      <w:r w:rsidRPr="00A06331">
        <w:rPr>
          <w:rFonts w:ascii="Sylfaen" w:hAnsi="Sylfaen"/>
          <w:b/>
          <w:lang w:val="ka-GE"/>
        </w:rPr>
        <w:t>1</w:t>
      </w:r>
      <w:r w:rsidR="003B6BB8" w:rsidRPr="00A06331">
        <w:rPr>
          <w:rFonts w:ascii="Sylfaen" w:hAnsi="Sylfaen"/>
          <w:b/>
          <w:lang w:val="ka-GE"/>
        </w:rPr>
        <w:t>0</w:t>
      </w:r>
      <w:r w:rsidR="00D42292" w:rsidRPr="00A06331">
        <w:rPr>
          <w:rFonts w:ascii="Sylfaen" w:hAnsi="Sylfaen"/>
          <w:b/>
          <w:lang w:val="ka-GE"/>
        </w:rPr>
        <w:t xml:space="preserve">. </w:t>
      </w:r>
      <w:r w:rsidR="002F1D0A" w:rsidRPr="00A06331">
        <w:rPr>
          <w:rFonts w:ascii="Sylfaen" w:hAnsi="Sylfaen"/>
          <w:b/>
          <w:lang w:val="ka-GE"/>
        </w:rPr>
        <w:t xml:space="preserve">ხელშეკრულების </w:t>
      </w:r>
      <w:r w:rsidR="00B704B3" w:rsidRPr="00A06331">
        <w:rPr>
          <w:rFonts w:ascii="Sylfaen" w:hAnsi="Sylfaen"/>
          <w:b/>
          <w:lang w:val="ka-GE"/>
        </w:rPr>
        <w:t xml:space="preserve">ცალმხრივად </w:t>
      </w:r>
      <w:r w:rsidR="002F1D0A" w:rsidRPr="00A06331">
        <w:rPr>
          <w:rFonts w:ascii="Sylfaen" w:hAnsi="Sylfaen"/>
          <w:b/>
          <w:lang w:val="ka-GE"/>
        </w:rPr>
        <w:t>შეწყვეტა</w:t>
      </w:r>
    </w:p>
    <w:p w14:paraId="72521D09" w14:textId="77777777" w:rsidR="00BE1FEE" w:rsidRPr="00A06331" w:rsidRDefault="00CA3295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lang w:val="ka-GE"/>
        </w:rPr>
        <w:t>1</w:t>
      </w:r>
      <w:r w:rsidR="003B6BB8" w:rsidRPr="00A06331">
        <w:rPr>
          <w:rFonts w:ascii="Sylfaen" w:hAnsi="Sylfaen" w:cs="Arial"/>
          <w:lang w:val="ka-GE"/>
        </w:rPr>
        <w:t>0</w:t>
      </w:r>
      <w:r w:rsidR="00BE1FEE" w:rsidRPr="00A06331">
        <w:rPr>
          <w:rFonts w:ascii="Sylfaen" w:hAnsi="Sylfaen" w:cs="Arial"/>
          <w:lang w:val="ka-GE"/>
        </w:rPr>
        <w:t>.</w:t>
      </w:r>
      <w:r w:rsidR="00B704B3" w:rsidRPr="00A06331">
        <w:rPr>
          <w:rFonts w:ascii="Sylfaen" w:hAnsi="Sylfaen" w:cs="Arial"/>
          <w:lang w:val="ka-GE"/>
        </w:rPr>
        <w:t>1</w:t>
      </w:r>
      <w:r w:rsidR="00BE1FEE" w:rsidRPr="00A06331">
        <w:rPr>
          <w:rFonts w:ascii="Sylfaen" w:hAnsi="Sylfaen" w:cs="Arial"/>
          <w:lang w:val="ka-GE"/>
        </w:rPr>
        <w:t xml:space="preserve"> მხარეებს უფლება აქვთ</w:t>
      </w:r>
      <w:r w:rsidR="0012442D" w:rsidRPr="00A06331">
        <w:rPr>
          <w:rFonts w:ascii="Sylfaen" w:hAnsi="Sylfaen" w:cs="Arial"/>
          <w:lang w:val="ka-GE"/>
        </w:rPr>
        <w:t>,</w:t>
      </w:r>
      <w:r w:rsidR="00BE1FEE" w:rsidRPr="00A06331">
        <w:rPr>
          <w:rFonts w:ascii="Sylfaen" w:hAnsi="Sylfaen" w:cs="Arial"/>
          <w:lang w:val="ka-GE"/>
        </w:rPr>
        <w:t xml:space="preserve"> ცალმხ</w:t>
      </w:r>
      <w:r w:rsidR="0012442D" w:rsidRPr="00A06331">
        <w:rPr>
          <w:rFonts w:ascii="Sylfaen" w:hAnsi="Sylfaen" w:cs="Arial"/>
          <w:lang w:val="ka-GE"/>
        </w:rPr>
        <w:t>რ</w:t>
      </w:r>
      <w:r w:rsidR="00BE1FEE" w:rsidRPr="00A06331">
        <w:rPr>
          <w:rFonts w:ascii="Sylfaen" w:hAnsi="Sylfaen" w:cs="Arial"/>
          <w:lang w:val="ka-GE"/>
        </w:rPr>
        <w:t>ივად შეწყვიტონ ხელშეკრულება,</w:t>
      </w:r>
      <w:r w:rsidR="00653A28" w:rsidRPr="00A06331">
        <w:rPr>
          <w:rFonts w:ascii="Sylfaen" w:hAnsi="Sylfaen" w:cs="Arial"/>
          <w:lang w:val="ka-GE"/>
        </w:rPr>
        <w:t xml:space="preserve"> თუ</w:t>
      </w:r>
      <w:r w:rsidR="00FD070D" w:rsidRPr="00A06331">
        <w:rPr>
          <w:rFonts w:ascii="Sylfaen" w:hAnsi="Sylfaen" w:cs="Arial"/>
          <w:lang w:val="ka-GE"/>
        </w:rPr>
        <w:t xml:space="preserve"> </w:t>
      </w:r>
      <w:r w:rsidR="00BE1FEE" w:rsidRPr="00A06331">
        <w:rPr>
          <w:rFonts w:ascii="Sylfaen" w:hAnsi="Sylfaen" w:cs="Arial"/>
          <w:lang w:val="ka-GE"/>
        </w:rPr>
        <w:t xml:space="preserve">მეორე მხარის მიერ კანონმდებლობის ან სახელშეკრულებო ვალდებულებათა უხეში </w:t>
      </w:r>
      <w:r w:rsidR="00AA704B" w:rsidRPr="00A06331">
        <w:rPr>
          <w:rFonts w:ascii="Sylfaen" w:hAnsi="Sylfaen" w:cs="Arial"/>
          <w:lang w:val="ka-GE"/>
        </w:rPr>
        <w:t>ან/</w:t>
      </w:r>
      <w:r w:rsidR="00BE1FEE" w:rsidRPr="00A06331">
        <w:rPr>
          <w:rFonts w:ascii="Sylfaen" w:hAnsi="Sylfaen" w:cs="Arial"/>
          <w:lang w:val="ka-GE"/>
        </w:rPr>
        <w:t xml:space="preserve">და მრავალჯერადი </w:t>
      </w:r>
      <w:bookmarkStart w:id="0" w:name="_GoBack"/>
      <w:bookmarkEnd w:id="0"/>
      <w:r w:rsidR="00BE1FEE" w:rsidRPr="00A06331">
        <w:rPr>
          <w:rFonts w:ascii="Sylfaen" w:hAnsi="Sylfaen" w:cs="Arial"/>
          <w:lang w:val="ka-GE"/>
        </w:rPr>
        <w:t>დარღვევის</w:t>
      </w:r>
      <w:r w:rsidR="00D44235" w:rsidRPr="00A06331">
        <w:rPr>
          <w:rFonts w:ascii="Sylfaen" w:hAnsi="Sylfaen" w:cs="Arial"/>
          <w:lang w:val="ka-GE"/>
        </w:rPr>
        <w:t xml:space="preserve"> შედეგად მომსახურება არ არის ხარისხიანი</w:t>
      </w:r>
      <w:r w:rsidR="00397ED4" w:rsidRPr="00A06331">
        <w:rPr>
          <w:rFonts w:ascii="Sylfaen" w:hAnsi="Sylfaen" w:cs="Arial"/>
          <w:lang w:val="ka-GE"/>
        </w:rPr>
        <w:t>, ასევე კანონმდებლობით გათვალისწინებული ნებისმიერი სხვა საფუძვლი</w:t>
      </w:r>
      <w:r w:rsidR="00653A28" w:rsidRPr="00A06331">
        <w:rPr>
          <w:rFonts w:ascii="Sylfaen" w:hAnsi="Sylfaen" w:cs="Arial"/>
          <w:lang w:val="ka-GE"/>
        </w:rPr>
        <w:t>ს არსებობისას</w:t>
      </w:r>
      <w:r w:rsidR="00BE1FEE" w:rsidRPr="00A06331">
        <w:rPr>
          <w:rFonts w:ascii="Sylfaen" w:hAnsi="Sylfaen" w:cs="Arial"/>
          <w:lang w:val="ka-GE"/>
        </w:rPr>
        <w:t>.</w:t>
      </w:r>
    </w:p>
    <w:p w14:paraId="5330E9F7" w14:textId="77777777" w:rsidR="00712436" w:rsidRPr="00A06331" w:rsidRDefault="00CA3295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lang w:val="ka-GE"/>
        </w:rPr>
        <w:t>1</w:t>
      </w:r>
      <w:r w:rsidR="003B6BB8" w:rsidRPr="00A06331">
        <w:rPr>
          <w:rFonts w:ascii="Sylfaen" w:hAnsi="Sylfaen" w:cs="Arial"/>
          <w:lang w:val="ka-GE"/>
        </w:rPr>
        <w:t>0</w:t>
      </w:r>
      <w:r w:rsidR="004333C3" w:rsidRPr="00A06331">
        <w:rPr>
          <w:rFonts w:ascii="Sylfaen" w:hAnsi="Sylfaen" w:cs="Arial"/>
          <w:lang w:val="ka-GE"/>
        </w:rPr>
        <w:t xml:space="preserve">.2 </w:t>
      </w:r>
      <w:r w:rsidR="002E5D8A" w:rsidRPr="00A06331">
        <w:rPr>
          <w:rFonts w:ascii="Sylfaen" w:hAnsi="Sylfaen" w:cs="Arial"/>
          <w:lang w:val="ka-GE"/>
        </w:rPr>
        <w:t>მხარე</w:t>
      </w:r>
      <w:r w:rsidR="00712436" w:rsidRPr="00A06331">
        <w:rPr>
          <w:rFonts w:ascii="Sylfaen" w:hAnsi="Sylfaen" w:cs="Arial"/>
          <w:lang w:val="ka-GE"/>
        </w:rPr>
        <w:t xml:space="preserve"> უფლებამოსილია</w:t>
      </w:r>
      <w:r w:rsidR="003F6B1F" w:rsidRPr="00A06331">
        <w:rPr>
          <w:rFonts w:ascii="Sylfaen" w:hAnsi="Sylfaen" w:cs="Arial"/>
          <w:lang w:val="ka-GE"/>
        </w:rPr>
        <w:t>,</w:t>
      </w:r>
      <w:r w:rsidR="00712436" w:rsidRPr="00A06331">
        <w:rPr>
          <w:rFonts w:ascii="Sylfaen" w:hAnsi="Sylfaen" w:cs="Arial"/>
          <w:lang w:val="ka-GE"/>
        </w:rPr>
        <w:t xml:space="preserve"> </w:t>
      </w:r>
      <w:r w:rsidR="004333C3" w:rsidRPr="00A06331">
        <w:rPr>
          <w:rFonts w:ascii="Sylfaen" w:hAnsi="Sylfaen" w:cs="Arial"/>
          <w:lang w:val="ka-GE"/>
        </w:rPr>
        <w:t xml:space="preserve">ცალმხრივად </w:t>
      </w:r>
      <w:r w:rsidR="00712436" w:rsidRPr="00A06331">
        <w:rPr>
          <w:rFonts w:ascii="Sylfaen" w:hAnsi="Sylfaen" w:cs="Arial"/>
          <w:lang w:val="ka-GE"/>
        </w:rPr>
        <w:t xml:space="preserve">შეწყვიტოს ხელშეკრულება </w:t>
      </w:r>
      <w:r w:rsidR="003F6B1F" w:rsidRPr="00A06331">
        <w:rPr>
          <w:rFonts w:ascii="Sylfaen" w:hAnsi="Sylfaen" w:cs="Arial"/>
          <w:lang w:val="ka-GE"/>
        </w:rPr>
        <w:t xml:space="preserve">და </w:t>
      </w:r>
      <w:r w:rsidR="002E5D8A" w:rsidRPr="00A06331">
        <w:rPr>
          <w:rFonts w:ascii="Sylfaen" w:hAnsi="Sylfaen" w:cs="Arial"/>
          <w:lang w:val="ka-GE"/>
        </w:rPr>
        <w:t>მეორე მხარ</w:t>
      </w:r>
      <w:r w:rsidR="003F6B1F" w:rsidRPr="00A06331">
        <w:rPr>
          <w:rFonts w:ascii="Sylfaen" w:hAnsi="Sylfaen" w:cs="Arial"/>
          <w:lang w:val="ka-GE"/>
        </w:rPr>
        <w:t>ეს</w:t>
      </w:r>
      <w:r w:rsidR="00712436" w:rsidRPr="00A06331">
        <w:rPr>
          <w:rFonts w:ascii="Sylfaen" w:hAnsi="Sylfaen" w:cs="Arial"/>
          <w:lang w:val="ka-GE"/>
        </w:rPr>
        <w:t xml:space="preserve"> შეწყვეტამდე 1 (</w:t>
      </w:r>
      <w:r w:rsidR="002E5D8A" w:rsidRPr="00A06331">
        <w:rPr>
          <w:rFonts w:ascii="Sylfaen" w:hAnsi="Sylfaen" w:cs="Arial"/>
          <w:lang w:val="ka-GE"/>
        </w:rPr>
        <w:t>ერთი</w:t>
      </w:r>
      <w:r w:rsidR="00712436" w:rsidRPr="00A06331">
        <w:rPr>
          <w:rFonts w:ascii="Sylfaen" w:hAnsi="Sylfaen" w:cs="Arial"/>
          <w:lang w:val="ka-GE"/>
        </w:rPr>
        <w:t>) თვით ადრე წერილობით</w:t>
      </w:r>
      <w:r w:rsidR="003F6B1F" w:rsidRPr="00A06331">
        <w:rPr>
          <w:rFonts w:ascii="Sylfaen" w:hAnsi="Sylfaen" w:cs="Arial"/>
          <w:lang w:val="ka-GE"/>
        </w:rPr>
        <w:t xml:space="preserve"> აცნობოს ამის შესახებ.</w:t>
      </w:r>
      <w:r w:rsidR="00712436" w:rsidRPr="00A06331">
        <w:rPr>
          <w:rFonts w:ascii="Sylfaen" w:hAnsi="Sylfaen" w:cs="Arial"/>
          <w:lang w:val="ka-GE"/>
        </w:rPr>
        <w:t xml:space="preserve"> აღნიშნული ვადის გასვლისთანავე ხელშეკრულება ითვლება შეწყვეტილად.</w:t>
      </w:r>
    </w:p>
    <w:p w14:paraId="2734EFD1" w14:textId="65B6DCD1" w:rsidR="002F1D0A" w:rsidRPr="00A06331" w:rsidRDefault="00CA3295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1</w:t>
      </w:r>
      <w:r w:rsidR="003B6BB8" w:rsidRPr="00A06331">
        <w:rPr>
          <w:rFonts w:ascii="Sylfaen" w:hAnsi="Sylfaen"/>
          <w:b/>
          <w:lang w:val="ka-GE"/>
        </w:rPr>
        <w:t>1</w:t>
      </w:r>
      <w:r w:rsidR="00D42292" w:rsidRPr="00A06331">
        <w:rPr>
          <w:rFonts w:ascii="Sylfaen" w:hAnsi="Sylfaen"/>
          <w:b/>
          <w:lang w:val="ka-GE"/>
        </w:rPr>
        <w:t>.</w:t>
      </w:r>
      <w:r w:rsidR="000F0535" w:rsidRPr="00A06331">
        <w:rPr>
          <w:rFonts w:ascii="Sylfaen" w:hAnsi="Sylfaen"/>
          <w:b/>
          <w:lang w:val="ka-GE"/>
        </w:rPr>
        <w:t xml:space="preserve"> სადავო საკითხების გადაწყვეტის წესი</w:t>
      </w:r>
    </w:p>
    <w:p w14:paraId="34E0EE22" w14:textId="77777777" w:rsidR="000B7124" w:rsidRPr="00A06331" w:rsidRDefault="003B6BB8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  <w:r w:rsidRPr="00A06331">
        <w:rPr>
          <w:rFonts w:ascii="Sylfaen" w:hAnsi="Sylfaen"/>
        </w:rPr>
        <w:t xml:space="preserve">11.1 </w:t>
      </w:r>
      <w:r w:rsidR="000F0535" w:rsidRPr="00A06331">
        <w:rPr>
          <w:rFonts w:ascii="Sylfaen" w:hAnsi="Sylfaen"/>
          <w:lang w:val="ka-GE"/>
        </w:rPr>
        <w:t>მხარეთა შორის სადავო საკითხები წყდება მოლაპარაკების გზით. შეთანხმების მიუღწევლობის შემთხვევ</w:t>
      </w:r>
      <w:r w:rsidR="00FD070D" w:rsidRPr="00A06331">
        <w:rPr>
          <w:rFonts w:ascii="Sylfaen" w:hAnsi="Sylfaen"/>
          <w:lang w:val="ka-GE"/>
        </w:rPr>
        <w:t>აში დავას განიხილავს სასამართლო</w:t>
      </w:r>
      <w:r w:rsidR="00006CED" w:rsidRPr="00A06331">
        <w:rPr>
          <w:rFonts w:ascii="Sylfaen" w:hAnsi="Sylfaen"/>
          <w:lang w:val="ka-GE"/>
        </w:rPr>
        <w:t xml:space="preserve"> საქართველოს კანონმდებლობით დადგენილი წესით</w:t>
      </w:r>
      <w:r w:rsidR="009B5C1E" w:rsidRPr="00A06331">
        <w:rPr>
          <w:rFonts w:ascii="Sylfaen" w:hAnsi="Sylfaen"/>
          <w:lang w:val="ka-GE"/>
        </w:rPr>
        <w:t>.</w:t>
      </w:r>
    </w:p>
    <w:p w14:paraId="341C5396" w14:textId="77777777" w:rsidR="00FD070D" w:rsidRPr="00A06331" w:rsidRDefault="00FD070D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lang w:val="ka-GE"/>
        </w:rPr>
      </w:pPr>
    </w:p>
    <w:p w14:paraId="3DBF750A" w14:textId="77777777" w:rsidR="002F1D0A" w:rsidRPr="00A06331" w:rsidRDefault="003B6BB8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/>
          <w:b/>
          <w:lang w:val="ka-GE"/>
        </w:rPr>
        <w:t>12</w:t>
      </w:r>
      <w:r w:rsidR="00D42292" w:rsidRPr="00A06331">
        <w:rPr>
          <w:rFonts w:ascii="Sylfaen" w:hAnsi="Sylfaen"/>
          <w:b/>
          <w:lang w:val="ka-GE"/>
        </w:rPr>
        <w:t xml:space="preserve">. </w:t>
      </w:r>
      <w:r w:rsidR="002F1D0A" w:rsidRPr="00A06331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74F9C869" w14:textId="15C96A19" w:rsidR="00CA3295" w:rsidRPr="00A06331" w:rsidRDefault="003B6BB8" w:rsidP="009F12EB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bCs/>
          <w:lang w:val="ka-GE"/>
        </w:rPr>
        <w:t>12</w:t>
      </w:r>
      <w:r w:rsidR="000B7124" w:rsidRPr="00A06331">
        <w:rPr>
          <w:rFonts w:ascii="Sylfaen" w:hAnsi="Sylfaen" w:cs="Arial"/>
          <w:bCs/>
          <w:lang w:val="ka-GE"/>
        </w:rPr>
        <w:t>.1</w:t>
      </w:r>
      <w:r w:rsidR="000B7124" w:rsidRPr="00A06331">
        <w:rPr>
          <w:rFonts w:ascii="Sylfaen" w:hAnsi="Sylfaen" w:cs="Arial"/>
          <w:lang w:val="ka-GE"/>
        </w:rPr>
        <w:t xml:space="preserve">   ხელშეკრულება </w:t>
      </w:r>
      <w:r w:rsidR="004333C3" w:rsidRPr="00A06331">
        <w:rPr>
          <w:rFonts w:ascii="Sylfaen" w:hAnsi="Sylfaen" w:cs="Arial"/>
          <w:lang w:val="ka-GE"/>
        </w:rPr>
        <w:t xml:space="preserve">ძალაშია </w:t>
      </w:r>
      <w:r w:rsidR="00A26E3F">
        <w:rPr>
          <w:rFonts w:ascii="Sylfaen" w:hAnsi="Sylfaen" w:cs="Arial"/>
          <w:lang w:val="ka-GE"/>
        </w:rPr>
        <w:t>2019</w:t>
      </w:r>
      <w:r w:rsidR="00030F73">
        <w:rPr>
          <w:rFonts w:ascii="Sylfaen" w:hAnsi="Sylfaen" w:cs="Arial"/>
          <w:lang w:val="ka-GE"/>
        </w:rPr>
        <w:t xml:space="preserve"> წლის 23 დეკემბრიდან</w:t>
      </w:r>
      <w:r w:rsidR="00C905DF" w:rsidRPr="00A06331">
        <w:rPr>
          <w:rFonts w:ascii="Sylfaen" w:hAnsi="Sylfaen" w:cs="Arial"/>
          <w:lang w:val="ka-GE"/>
        </w:rPr>
        <w:t xml:space="preserve"> </w:t>
      </w:r>
      <w:r w:rsidR="00CA3295" w:rsidRPr="00A06331">
        <w:rPr>
          <w:rFonts w:ascii="Sylfaen" w:hAnsi="Sylfaen" w:cs="Arial"/>
          <w:lang w:val="ka-GE"/>
        </w:rPr>
        <w:t xml:space="preserve"> </w:t>
      </w:r>
      <w:r w:rsidR="000B7124" w:rsidRPr="00A06331">
        <w:rPr>
          <w:rFonts w:ascii="Sylfaen" w:hAnsi="Sylfaen" w:cs="Arial"/>
          <w:lang w:val="ka-GE"/>
        </w:rPr>
        <w:t xml:space="preserve">და </w:t>
      </w:r>
      <w:r w:rsidR="004333C3" w:rsidRPr="00A06331">
        <w:rPr>
          <w:rFonts w:ascii="Sylfaen" w:hAnsi="Sylfaen" w:cs="Arial"/>
          <w:lang w:val="ka-GE"/>
        </w:rPr>
        <w:t>მოქმედებს</w:t>
      </w:r>
      <w:r w:rsidR="00CA3295" w:rsidRPr="00A06331">
        <w:rPr>
          <w:rFonts w:ascii="Sylfaen" w:hAnsi="Sylfaen" w:cs="Arial"/>
          <w:lang w:val="ka-GE"/>
        </w:rPr>
        <w:t xml:space="preserve"> </w:t>
      </w:r>
      <w:r w:rsidR="00A26E3F">
        <w:rPr>
          <w:rFonts w:ascii="Sylfaen" w:hAnsi="Sylfaen" w:cs="Arial"/>
          <w:lang w:val="ka-GE"/>
        </w:rPr>
        <w:t>2021</w:t>
      </w:r>
      <w:r w:rsidR="000C18AC" w:rsidRPr="00A06331">
        <w:rPr>
          <w:rFonts w:ascii="Sylfaen" w:hAnsi="Sylfaen" w:cs="Arial"/>
          <w:lang w:val="ka-GE"/>
        </w:rPr>
        <w:t xml:space="preserve"> </w:t>
      </w:r>
      <w:r w:rsidR="009F12EB" w:rsidRPr="00A06331">
        <w:rPr>
          <w:rFonts w:ascii="Sylfaen" w:hAnsi="Sylfaen" w:cs="Arial"/>
          <w:lang w:val="ka-GE"/>
        </w:rPr>
        <w:t xml:space="preserve">წლის </w:t>
      </w:r>
      <w:r w:rsidR="002F75DC">
        <w:rPr>
          <w:rFonts w:ascii="Sylfaen" w:hAnsi="Sylfaen" w:cs="Arial"/>
          <w:lang w:val="ka-GE"/>
        </w:rPr>
        <w:t>22</w:t>
      </w:r>
      <w:r w:rsidR="00030F73">
        <w:rPr>
          <w:rFonts w:ascii="Sylfaen" w:hAnsi="Sylfaen" w:cs="Arial"/>
          <w:lang w:val="ka-GE"/>
        </w:rPr>
        <w:t xml:space="preserve"> დეკემბრის </w:t>
      </w:r>
      <w:r w:rsidR="009F12EB" w:rsidRPr="00A06331">
        <w:rPr>
          <w:rFonts w:ascii="Sylfaen" w:hAnsi="Sylfaen" w:cs="Arial"/>
          <w:lang w:val="ka-GE"/>
        </w:rPr>
        <w:t>ჩათვლით.</w:t>
      </w:r>
    </w:p>
    <w:p w14:paraId="2D8A64CC" w14:textId="1EDF13CA" w:rsidR="00481702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 w:cs="Arial"/>
          <w:lang w:val="ka-GE"/>
        </w:rPr>
      </w:pPr>
      <w:r w:rsidRPr="00A06331">
        <w:rPr>
          <w:rFonts w:ascii="Sylfaen" w:hAnsi="Sylfaen" w:cs="Arial"/>
          <w:lang w:val="ka-GE"/>
        </w:rPr>
        <w:t>12</w:t>
      </w:r>
      <w:r w:rsidR="000B7124" w:rsidRPr="00A06331">
        <w:rPr>
          <w:rFonts w:ascii="Sylfaen" w:hAnsi="Sylfaen" w:cs="Arial"/>
          <w:lang w:val="ka-GE"/>
        </w:rPr>
        <w:t xml:space="preserve">.2 წინამდებარე ხელშეკრულება შედგენილია </w:t>
      </w:r>
      <w:r w:rsidR="009B5C1E" w:rsidRPr="00A06331">
        <w:rPr>
          <w:rFonts w:ascii="Sylfaen" w:hAnsi="Sylfaen" w:cs="Arial"/>
          <w:lang w:val="ka-GE"/>
        </w:rPr>
        <w:t>2</w:t>
      </w:r>
      <w:r w:rsidR="000B7124" w:rsidRPr="00A06331">
        <w:rPr>
          <w:rFonts w:ascii="Sylfaen" w:hAnsi="Sylfaen" w:cs="Arial"/>
          <w:lang w:val="ka-GE"/>
        </w:rPr>
        <w:t xml:space="preserve"> (ო</w:t>
      </w:r>
      <w:r w:rsidR="009B5C1E" w:rsidRPr="00A06331">
        <w:rPr>
          <w:rFonts w:ascii="Sylfaen" w:hAnsi="Sylfaen" w:cs="Arial"/>
          <w:lang w:val="ka-GE"/>
        </w:rPr>
        <w:t>რ</w:t>
      </w:r>
      <w:r w:rsidR="002A6CEE" w:rsidRPr="00A06331">
        <w:rPr>
          <w:rFonts w:ascii="Sylfaen" w:hAnsi="Sylfaen" w:cs="Arial"/>
          <w:lang w:val="ka-GE"/>
        </w:rPr>
        <w:t>ი</w:t>
      </w:r>
      <w:r w:rsidR="000B7124" w:rsidRPr="00A06331">
        <w:rPr>
          <w:rFonts w:ascii="Sylfaen" w:hAnsi="Sylfaen" w:cs="Arial"/>
          <w:lang w:val="ka-GE"/>
        </w:rPr>
        <w:t>) თანაბარი იურიდიული ძალის მქონე ეგზემპლარად</w:t>
      </w:r>
      <w:r w:rsidR="00A26E3F">
        <w:rPr>
          <w:rFonts w:ascii="Sylfaen" w:hAnsi="Sylfaen" w:cs="Arial"/>
          <w:lang w:val="ka-GE"/>
        </w:rPr>
        <w:t xml:space="preserve"> და</w:t>
      </w:r>
      <w:r w:rsidR="000B7124" w:rsidRPr="00A06331">
        <w:rPr>
          <w:rFonts w:ascii="Sylfaen" w:hAnsi="Sylfaen" w:cs="Arial"/>
          <w:lang w:val="ka-GE"/>
        </w:rPr>
        <w:t xml:space="preserve"> თითოეული</w:t>
      </w:r>
      <w:r w:rsidR="00A26E3F">
        <w:rPr>
          <w:rFonts w:ascii="Sylfaen" w:hAnsi="Sylfaen" w:cs="Arial"/>
          <w:lang w:val="ka-GE"/>
        </w:rPr>
        <w:t xml:space="preserve">  ეგზემპლარი ინახება მხარეებთან</w:t>
      </w:r>
      <w:r w:rsidR="002A6CEE" w:rsidRPr="00A06331">
        <w:rPr>
          <w:rFonts w:ascii="Sylfaen" w:hAnsi="Sylfaen" w:cs="Arial"/>
          <w:lang w:val="ka-GE"/>
        </w:rPr>
        <w:t>.</w:t>
      </w:r>
    </w:p>
    <w:p w14:paraId="3BB20472" w14:textId="77777777" w:rsidR="00D92B10" w:rsidRPr="00A06331" w:rsidRDefault="00D92B10" w:rsidP="001C3D63">
      <w:pPr>
        <w:pStyle w:val="ListParagraph"/>
        <w:spacing w:after="0" w:line="240" w:lineRule="auto"/>
        <w:ind w:left="-180" w:firstLine="450"/>
        <w:jc w:val="both"/>
        <w:rPr>
          <w:rFonts w:ascii="Sylfaen" w:hAnsi="Sylfaen"/>
        </w:rPr>
      </w:pPr>
    </w:p>
    <w:p w14:paraId="376166DA" w14:textId="77777777" w:rsidR="00885311" w:rsidRPr="00A06331" w:rsidRDefault="003B6BB8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  <w:r w:rsidRPr="00A06331">
        <w:rPr>
          <w:rFonts w:ascii="Sylfaen" w:hAnsi="Sylfaen" w:cs="Sylfaen"/>
          <w:b/>
          <w:lang w:val="ka-GE"/>
        </w:rPr>
        <w:t>13</w:t>
      </w:r>
      <w:r w:rsidR="00D42292" w:rsidRPr="00A06331">
        <w:rPr>
          <w:rFonts w:ascii="Sylfaen" w:hAnsi="Sylfaen" w:cs="Sylfaen"/>
          <w:b/>
          <w:lang w:val="ka-GE"/>
        </w:rPr>
        <w:t xml:space="preserve">. </w:t>
      </w:r>
      <w:r w:rsidR="00481702" w:rsidRPr="00A06331">
        <w:rPr>
          <w:rFonts w:ascii="Sylfaen" w:hAnsi="Sylfaen" w:cs="Sylfaen"/>
          <w:b/>
          <w:lang w:val="ka-GE"/>
        </w:rPr>
        <w:t>მხარეთა</w:t>
      </w:r>
      <w:r w:rsidR="00481702" w:rsidRPr="00A06331">
        <w:rPr>
          <w:rFonts w:ascii="Sylfaen" w:hAnsi="Sylfaen"/>
          <w:b/>
          <w:lang w:val="ka-GE"/>
        </w:rPr>
        <w:t xml:space="preserve"> რეკვიზიტები</w:t>
      </w:r>
    </w:p>
    <w:p w14:paraId="2EB38014" w14:textId="77777777" w:rsidR="00885311" w:rsidRPr="00A06331" w:rsidRDefault="00885311" w:rsidP="001C3D6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040"/>
      </w:tblGrid>
      <w:tr w:rsidR="00885311" w:rsidRPr="00A06331" w14:paraId="648DDF79" w14:textId="77777777" w:rsidTr="00E87276">
        <w:trPr>
          <w:trHeight w:val="3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2A9" w14:textId="27C316BC" w:rsidR="00885311" w:rsidRPr="00A06331" w:rsidRDefault="00885311" w:rsidP="001C3D63">
            <w:pPr>
              <w:spacing w:after="0" w:line="240" w:lineRule="auto"/>
              <w:ind w:left="-180" w:firstLine="45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FD99" w14:textId="5EDA466C" w:rsidR="00885311" w:rsidRPr="00A06331" w:rsidRDefault="00885311" w:rsidP="003F6B1F">
            <w:pPr>
              <w:tabs>
                <w:tab w:val="left" w:pos="6720"/>
              </w:tabs>
              <w:spacing w:after="0" w:line="240" w:lineRule="auto"/>
              <w:ind w:left="-180" w:right="-540" w:firstLine="450"/>
              <w:jc w:val="center"/>
              <w:rPr>
                <w:rFonts w:ascii="Sylfaen" w:hAnsi="Sylfaen"/>
                <w:b/>
                <w:lang w:val="ka-GE"/>
              </w:rPr>
            </w:pPr>
            <w:r w:rsidRPr="00A06331">
              <w:rPr>
                <w:rFonts w:ascii="Sylfaen" w:hAnsi="Sylfaen"/>
                <w:b/>
                <w:lang w:val="ka-GE"/>
              </w:rPr>
              <w:t xml:space="preserve">სსიპ </w:t>
            </w:r>
            <w:r w:rsidR="00A26E3F">
              <w:rPr>
                <w:rFonts w:ascii="Sylfaen" w:hAnsi="Sylfaen"/>
                <w:b/>
                <w:lang w:val="ka-GE"/>
              </w:rPr>
              <w:t>-</w:t>
            </w:r>
            <w:r w:rsidRPr="00A06331">
              <w:rPr>
                <w:rFonts w:ascii="Sylfaen" w:hAnsi="Sylfaen"/>
                <w:b/>
                <w:lang w:val="ka-GE"/>
              </w:rPr>
              <w:t>სახელმწიფო სერვისების                                                                განვითარების სააგენტო</w:t>
            </w:r>
          </w:p>
        </w:tc>
      </w:tr>
      <w:tr w:rsidR="00885311" w:rsidRPr="00A06331" w14:paraId="74DD8C76" w14:textId="77777777" w:rsidTr="00E87276">
        <w:trPr>
          <w:trHeight w:val="23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E0C" w14:textId="77777777" w:rsidR="00885311" w:rsidRPr="00A06331" w:rsidRDefault="00885311" w:rsidP="002D715D">
            <w:pPr>
              <w:spacing w:after="0"/>
              <w:rPr>
                <w:rFonts w:ascii="Sylfaen" w:hAnsi="Sylfae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DB2" w14:textId="77777777" w:rsidR="00885311" w:rsidRPr="00A06331" w:rsidRDefault="00885311" w:rsidP="001C3D63">
            <w:pPr>
              <w:spacing w:after="0" w:line="240" w:lineRule="auto"/>
              <w:ind w:left="-180" w:right="-540" w:firstLine="450"/>
              <w:rPr>
                <w:rFonts w:ascii="Sylfaen" w:hAnsi="Sylfaen"/>
                <w:lang w:val="ka-GE"/>
              </w:rPr>
            </w:pPr>
          </w:p>
          <w:p w14:paraId="61C7AF9C" w14:textId="77777777" w:rsidR="002867DA" w:rsidRPr="00A06331" w:rsidRDefault="00885311" w:rsidP="00007235">
            <w:pPr>
              <w:pStyle w:val="Default"/>
              <w:ind w:right="149"/>
              <w:jc w:val="both"/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</w:pP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>მის</w:t>
            </w:r>
            <w:r w:rsidR="003F6B1F"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>.</w:t>
            </w: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 xml:space="preserve">: თბილისი, აკ. წერეთლის გამზ. </w:t>
            </w:r>
            <w:r w:rsidR="00363BEC"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>№</w:t>
            </w: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 xml:space="preserve">67ა    </w:t>
            </w:r>
          </w:p>
          <w:p w14:paraId="44A8EDBB" w14:textId="214EE3A6" w:rsidR="00885311" w:rsidRPr="00A06331" w:rsidRDefault="00885311" w:rsidP="00007235">
            <w:pPr>
              <w:pStyle w:val="Default"/>
              <w:ind w:right="149"/>
              <w:jc w:val="both"/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</w:pP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 xml:space="preserve">ს/კ </w:t>
            </w:r>
            <w:r w:rsidR="00007235"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>202 307 404</w:t>
            </w:r>
          </w:p>
          <w:p w14:paraId="6A801FE8" w14:textId="3F876F32" w:rsidR="00007235" w:rsidRPr="00A06331" w:rsidRDefault="00007235" w:rsidP="00007235">
            <w:pPr>
              <w:pStyle w:val="Default"/>
              <w:ind w:right="149"/>
              <w:jc w:val="both"/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</w:pP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 xml:space="preserve">მიმღების ბანკი: სახელმწიფო ხაზინა                                 </w:t>
            </w:r>
          </w:p>
          <w:p w14:paraId="40773428" w14:textId="212927F0" w:rsidR="00007235" w:rsidRPr="00A06331" w:rsidRDefault="00007235" w:rsidP="00AA758A">
            <w:pPr>
              <w:pStyle w:val="Default"/>
              <w:ind w:right="149"/>
              <w:jc w:val="both"/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</w:pP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 xml:space="preserve">ბანკის კოდი:    TRESGE22       </w:t>
            </w:r>
          </w:p>
          <w:p w14:paraId="4A56462F" w14:textId="77777777" w:rsidR="00007235" w:rsidRPr="00A06331" w:rsidRDefault="00007235" w:rsidP="00AA758A">
            <w:pPr>
              <w:pStyle w:val="Default"/>
              <w:ind w:right="149"/>
              <w:jc w:val="both"/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</w:pPr>
            <w:r w:rsidRPr="00A06331">
              <w:rPr>
                <w:rFonts w:cs="AcadNusx"/>
                <w:bCs/>
                <w:color w:val="auto"/>
                <w:sz w:val="22"/>
                <w:szCs w:val="22"/>
                <w:lang w:val="ka-GE"/>
              </w:rPr>
              <w:t>ანგარიშის ნომერი/სახაზინო კოდი : 707437499</w:t>
            </w:r>
          </w:p>
          <w:p w14:paraId="3241C1A3" w14:textId="3818B058" w:rsidR="00007235" w:rsidRPr="002D715D" w:rsidRDefault="00007235" w:rsidP="00007235">
            <w:pPr>
              <w:pStyle w:val="PlainText"/>
              <w:rPr>
                <w:szCs w:val="22"/>
              </w:rPr>
            </w:pPr>
            <w:r w:rsidRPr="002D715D">
              <w:rPr>
                <w:szCs w:val="22"/>
              </w:rPr>
              <w:t xml:space="preserve">                                       </w:t>
            </w:r>
          </w:p>
          <w:p w14:paraId="1F2F4E5A" w14:textId="49C19666" w:rsidR="009E108A" w:rsidRPr="00A06331" w:rsidRDefault="009E108A" w:rsidP="00007235">
            <w:pPr>
              <w:pStyle w:val="Default"/>
              <w:ind w:right="149"/>
              <w:jc w:val="both"/>
              <w:rPr>
                <w:sz w:val="22"/>
                <w:szCs w:val="22"/>
                <w:lang w:val="ka-GE"/>
              </w:rPr>
            </w:pPr>
          </w:p>
        </w:tc>
      </w:tr>
    </w:tbl>
    <w:p w14:paraId="72628CCA" w14:textId="77777777" w:rsidR="00B0169D" w:rsidRPr="00A06331" w:rsidRDefault="00B0169D" w:rsidP="00820FE3">
      <w:pPr>
        <w:spacing w:after="0" w:line="240" w:lineRule="auto"/>
        <w:ind w:left="-180" w:firstLine="450"/>
        <w:jc w:val="both"/>
        <w:rPr>
          <w:rFonts w:ascii="Sylfaen" w:hAnsi="Sylfaen"/>
          <w:b/>
          <w:lang w:val="ka-GE"/>
        </w:rPr>
      </w:pPr>
    </w:p>
    <w:sectPr w:rsidR="00B0169D" w:rsidRPr="00A06331" w:rsidSect="00FB6ADE">
      <w:footerReference w:type="default" r:id="rId9"/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7AB6" w14:textId="77777777" w:rsidR="004D5DCD" w:rsidRDefault="004D5DCD" w:rsidP="00D0796B">
      <w:pPr>
        <w:spacing w:after="0" w:line="240" w:lineRule="auto"/>
      </w:pPr>
      <w:r>
        <w:separator/>
      </w:r>
    </w:p>
  </w:endnote>
  <w:endnote w:type="continuationSeparator" w:id="0">
    <w:p w14:paraId="63D35EAC" w14:textId="77777777" w:rsidR="004D5DCD" w:rsidRDefault="004D5DCD" w:rsidP="00D0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66276" w14:textId="77777777" w:rsidR="009633B5" w:rsidRDefault="009633B5">
    <w:pPr>
      <w:pStyle w:val="Footer"/>
      <w:jc w:val="right"/>
    </w:pPr>
  </w:p>
  <w:p w14:paraId="115C79C2" w14:textId="19D762A0" w:rsidR="009633B5" w:rsidRPr="00A16674" w:rsidRDefault="009633B5" w:rsidP="009633B5">
    <w:pPr>
      <w:pStyle w:val="Footer"/>
      <w:tabs>
        <w:tab w:val="left" w:pos="180"/>
      </w:tabs>
      <w:rPr>
        <w:rFonts w:ascii="Sylfaen" w:hAnsi="Sylfaen"/>
        <w:b/>
        <w:lang w:val="ka-GE"/>
      </w:rPr>
    </w:pPr>
    <w:r>
      <w:tab/>
    </w:r>
    <w:r w:rsidR="004176EB" w:rsidRPr="00A16674">
      <w:rPr>
        <w:rFonts w:ascii="Sylfaen" w:hAnsi="Sylfaen"/>
        <w:b/>
        <w:lang w:val="ka-GE"/>
      </w:rPr>
      <w:t>ნინო ინწკირველი</w:t>
    </w:r>
    <w:r w:rsidRPr="00A16674">
      <w:rPr>
        <w:rFonts w:ascii="Sylfaen" w:hAnsi="Sylfaen"/>
        <w:b/>
        <w:lang w:val="ka-GE"/>
      </w:rPr>
      <w:t xml:space="preserve">                        </w:t>
    </w:r>
    <w:r w:rsidR="004176EB" w:rsidRPr="00A16674">
      <w:rPr>
        <w:rFonts w:ascii="Sylfaen" w:hAnsi="Sylfaen"/>
        <w:b/>
        <w:lang w:val="ka-GE"/>
      </w:rPr>
      <w:t xml:space="preserve">    </w:t>
    </w:r>
    <w:r w:rsidR="00A16674">
      <w:rPr>
        <w:rFonts w:ascii="Sylfaen" w:hAnsi="Sylfaen"/>
        <w:b/>
        <w:lang w:val="ka-GE"/>
      </w:rPr>
      <w:t xml:space="preserve">                         </w:t>
    </w:r>
    <w:r w:rsidR="007632CC" w:rsidRPr="00A16674">
      <w:rPr>
        <w:rFonts w:ascii="Sylfaen" w:hAnsi="Sylfaen"/>
        <w:b/>
        <w:lang w:val="ka-GE"/>
      </w:rPr>
      <w:t xml:space="preserve">   </w:t>
    </w:r>
    <w:r w:rsidRPr="00A16674">
      <w:rPr>
        <w:rFonts w:ascii="Sylfaen" w:hAnsi="Sylfaen"/>
        <w:b/>
        <w:lang w:val="ka-GE"/>
      </w:rPr>
      <w:t xml:space="preserve">  </w:t>
    </w:r>
  </w:p>
  <w:p w14:paraId="5CD09A30" w14:textId="77777777" w:rsidR="009633B5" w:rsidRPr="00A16674" w:rsidRDefault="009633B5" w:rsidP="009633B5">
    <w:pPr>
      <w:pStyle w:val="Footer"/>
      <w:tabs>
        <w:tab w:val="left" w:pos="180"/>
      </w:tabs>
      <w:rPr>
        <w:rFonts w:ascii="Sylfaen" w:hAnsi="Sylfaen"/>
        <w:b/>
        <w:lang w:val="ka-GE"/>
      </w:rPr>
    </w:pPr>
  </w:p>
  <w:p w14:paraId="3425CB53" w14:textId="77777777" w:rsidR="009633B5" w:rsidRDefault="009633B5" w:rsidP="009633B5">
    <w:pPr>
      <w:pStyle w:val="Footer"/>
      <w:tabs>
        <w:tab w:val="left" w:pos="180"/>
      </w:tabs>
      <w:rPr>
        <w:rFonts w:ascii="Sylfaen" w:hAnsi="Sylfaen"/>
        <w:lang w:val="ka-GE"/>
      </w:rPr>
    </w:pPr>
  </w:p>
  <w:p w14:paraId="45696069" w14:textId="623078F2" w:rsidR="009633B5" w:rsidRDefault="007632CC" w:rsidP="009633B5">
    <w:pPr>
      <w:pStyle w:val="Footer"/>
      <w:tabs>
        <w:tab w:val="left" w:pos="180"/>
      </w:tabs>
    </w:pPr>
    <w:r>
      <w:rPr>
        <w:rFonts w:ascii="Sylfaen" w:hAnsi="Sylfaen"/>
        <w:lang w:val="ka-GE"/>
      </w:rPr>
      <w:t xml:space="preserve">  </w:t>
    </w:r>
    <w:r w:rsidR="009633B5">
      <w:rPr>
        <w:rFonts w:ascii="Sylfaen" w:hAnsi="Sylfaen"/>
        <w:lang w:val="ka-GE"/>
      </w:rPr>
      <w:t xml:space="preserve">-------------------                                   </w:t>
    </w:r>
    <w:r w:rsidR="00A16674">
      <w:rPr>
        <w:rFonts w:ascii="Sylfaen" w:hAnsi="Sylfaen"/>
        <w:lang w:val="ka-GE"/>
      </w:rPr>
      <w:t xml:space="preserve">                    </w:t>
    </w:r>
    <w:r>
      <w:rPr>
        <w:rFonts w:ascii="Sylfaen" w:hAnsi="Sylfaen"/>
        <w:lang w:val="ka-GE"/>
      </w:rPr>
      <w:t xml:space="preserve">      </w:t>
    </w:r>
    <w:r w:rsidR="009633B5">
      <w:rPr>
        <w:rFonts w:ascii="Sylfaen" w:hAnsi="Sylfaen"/>
        <w:lang w:val="ka-GE"/>
      </w:rPr>
      <w:t xml:space="preserve"> </w:t>
    </w:r>
    <w:r>
      <w:rPr>
        <w:rFonts w:ascii="Sylfaen" w:hAnsi="Sylfaen"/>
        <w:lang w:val="ka-GE"/>
      </w:rPr>
      <w:t xml:space="preserve">--------------------     </w:t>
    </w:r>
    <w:r w:rsidR="009633B5">
      <w:rPr>
        <w:rFonts w:ascii="Sylfaen" w:hAnsi="Sylfaen"/>
        <w:lang w:val="ka-GE"/>
      </w:rPr>
      <w:t xml:space="preserve">   </w:t>
    </w:r>
    <w:r>
      <w:rPr>
        <w:rFonts w:ascii="Sylfaen" w:hAnsi="Sylfaen"/>
        <w:lang w:val="ka-GE"/>
      </w:rPr>
      <w:t xml:space="preserve">       </w:t>
    </w:r>
    <w:r w:rsidR="009633B5">
      <w:rPr>
        <w:rFonts w:ascii="Sylfaen" w:hAnsi="Sylfaen"/>
        <w:lang w:val="ka-GE"/>
      </w:rPr>
      <w:t xml:space="preserve"> --------------------</w:t>
    </w:r>
  </w:p>
  <w:p w14:paraId="658D663E" w14:textId="495BACB6" w:rsidR="00971187" w:rsidRDefault="004D5DCD">
    <w:pPr>
      <w:pStyle w:val="Footer"/>
      <w:jc w:val="right"/>
    </w:pPr>
    <w:sdt>
      <w:sdtPr>
        <w:id w:val="-13188032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1187">
          <w:fldChar w:fldCharType="begin"/>
        </w:r>
        <w:r w:rsidR="00971187">
          <w:instrText xml:space="preserve"> PAGE   \* MERGEFORMAT </w:instrText>
        </w:r>
        <w:r w:rsidR="00971187">
          <w:fldChar w:fldCharType="separate"/>
        </w:r>
        <w:r w:rsidR="00EE1D4D">
          <w:rPr>
            <w:noProof/>
          </w:rPr>
          <w:t>3</w:t>
        </w:r>
        <w:r w:rsidR="00971187">
          <w:rPr>
            <w:noProof/>
          </w:rPr>
          <w:fldChar w:fldCharType="end"/>
        </w:r>
      </w:sdtContent>
    </w:sdt>
  </w:p>
  <w:p w14:paraId="0FB27A0A" w14:textId="77777777" w:rsidR="00971187" w:rsidRDefault="00971187" w:rsidP="00F85A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7D64C" w14:textId="77777777" w:rsidR="004D5DCD" w:rsidRDefault="004D5DCD" w:rsidP="00D0796B">
      <w:pPr>
        <w:spacing w:after="0" w:line="240" w:lineRule="auto"/>
      </w:pPr>
      <w:r>
        <w:separator/>
      </w:r>
    </w:p>
  </w:footnote>
  <w:footnote w:type="continuationSeparator" w:id="0">
    <w:p w14:paraId="74893C64" w14:textId="77777777" w:rsidR="004D5DCD" w:rsidRDefault="004D5DCD" w:rsidP="00D0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0CBB"/>
    <w:multiLevelType w:val="multilevel"/>
    <w:tmpl w:val="96CA6704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E994681"/>
    <w:multiLevelType w:val="hybridMultilevel"/>
    <w:tmpl w:val="301A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5385"/>
    <w:multiLevelType w:val="multilevel"/>
    <w:tmpl w:val="18C6D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21EF7A64"/>
    <w:multiLevelType w:val="hybridMultilevel"/>
    <w:tmpl w:val="ABA0A214"/>
    <w:lvl w:ilvl="0" w:tplc="71425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E86FC8"/>
    <w:multiLevelType w:val="multilevel"/>
    <w:tmpl w:val="42AE7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E0A00BD"/>
    <w:multiLevelType w:val="hybridMultilevel"/>
    <w:tmpl w:val="8412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E2038"/>
    <w:multiLevelType w:val="hybridMultilevel"/>
    <w:tmpl w:val="419A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C7081"/>
    <w:multiLevelType w:val="hybridMultilevel"/>
    <w:tmpl w:val="C78E2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C41610F"/>
    <w:multiLevelType w:val="hybridMultilevel"/>
    <w:tmpl w:val="08726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8A6FF8"/>
    <w:multiLevelType w:val="hybridMultilevel"/>
    <w:tmpl w:val="3C26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13955"/>
    <w:multiLevelType w:val="hybridMultilevel"/>
    <w:tmpl w:val="83EA365C"/>
    <w:lvl w:ilvl="0" w:tplc="0409000F">
      <w:start w:val="1"/>
      <w:numFmt w:val="decimal"/>
      <w:lvlText w:val="%1."/>
      <w:lvlJc w:val="left"/>
      <w:pPr>
        <w:ind w:left="5220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60433DEA"/>
    <w:multiLevelType w:val="multilevel"/>
    <w:tmpl w:val="12AA6890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Sylfaen" w:hint="default"/>
      </w:rPr>
    </w:lvl>
  </w:abstractNum>
  <w:abstractNum w:abstractNumId="12">
    <w:nsid w:val="63126520"/>
    <w:multiLevelType w:val="hybridMultilevel"/>
    <w:tmpl w:val="5322B20A"/>
    <w:lvl w:ilvl="0" w:tplc="A1C23A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FEC5A77"/>
    <w:multiLevelType w:val="multilevel"/>
    <w:tmpl w:val="8FAADA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B"/>
    <w:rsid w:val="00004161"/>
    <w:rsid w:val="00004364"/>
    <w:rsid w:val="00006012"/>
    <w:rsid w:val="00006CED"/>
    <w:rsid w:val="00007235"/>
    <w:rsid w:val="00010129"/>
    <w:rsid w:val="000116C3"/>
    <w:rsid w:val="000150BA"/>
    <w:rsid w:val="00016257"/>
    <w:rsid w:val="000167C4"/>
    <w:rsid w:val="00023D17"/>
    <w:rsid w:val="000241DF"/>
    <w:rsid w:val="00030F73"/>
    <w:rsid w:val="00035C8A"/>
    <w:rsid w:val="000368F5"/>
    <w:rsid w:val="00040ABD"/>
    <w:rsid w:val="000410D3"/>
    <w:rsid w:val="0004323B"/>
    <w:rsid w:val="0004469B"/>
    <w:rsid w:val="00053D65"/>
    <w:rsid w:val="000540A2"/>
    <w:rsid w:val="000608F3"/>
    <w:rsid w:val="00065E1B"/>
    <w:rsid w:val="000662AC"/>
    <w:rsid w:val="0006678A"/>
    <w:rsid w:val="00071BB1"/>
    <w:rsid w:val="00071F01"/>
    <w:rsid w:val="0008120A"/>
    <w:rsid w:val="00092765"/>
    <w:rsid w:val="00092D5B"/>
    <w:rsid w:val="000930EF"/>
    <w:rsid w:val="00093BFD"/>
    <w:rsid w:val="000948AB"/>
    <w:rsid w:val="00097DAA"/>
    <w:rsid w:val="000A6723"/>
    <w:rsid w:val="000A6865"/>
    <w:rsid w:val="000B440A"/>
    <w:rsid w:val="000B7124"/>
    <w:rsid w:val="000B7A1D"/>
    <w:rsid w:val="000C18AC"/>
    <w:rsid w:val="000C2055"/>
    <w:rsid w:val="000C41E3"/>
    <w:rsid w:val="000C6FC2"/>
    <w:rsid w:val="000D4234"/>
    <w:rsid w:val="000D46F9"/>
    <w:rsid w:val="000D4DBD"/>
    <w:rsid w:val="000D7466"/>
    <w:rsid w:val="000E00FF"/>
    <w:rsid w:val="000E0458"/>
    <w:rsid w:val="000E3433"/>
    <w:rsid w:val="000E68E3"/>
    <w:rsid w:val="000F0535"/>
    <w:rsid w:val="000F5D65"/>
    <w:rsid w:val="001030A5"/>
    <w:rsid w:val="00106399"/>
    <w:rsid w:val="001172A8"/>
    <w:rsid w:val="0012195C"/>
    <w:rsid w:val="0012247F"/>
    <w:rsid w:val="0012442D"/>
    <w:rsid w:val="0012556C"/>
    <w:rsid w:val="001258A1"/>
    <w:rsid w:val="00125A3B"/>
    <w:rsid w:val="00140811"/>
    <w:rsid w:val="001419EA"/>
    <w:rsid w:val="00143369"/>
    <w:rsid w:val="00143771"/>
    <w:rsid w:val="00144E4F"/>
    <w:rsid w:val="00144EC9"/>
    <w:rsid w:val="00146145"/>
    <w:rsid w:val="00146AA3"/>
    <w:rsid w:val="001478FE"/>
    <w:rsid w:val="001510D3"/>
    <w:rsid w:val="00151E60"/>
    <w:rsid w:val="00157741"/>
    <w:rsid w:val="00157F45"/>
    <w:rsid w:val="00162847"/>
    <w:rsid w:val="001731ED"/>
    <w:rsid w:val="00174222"/>
    <w:rsid w:val="001779A6"/>
    <w:rsid w:val="00180533"/>
    <w:rsid w:val="00181562"/>
    <w:rsid w:val="001816E7"/>
    <w:rsid w:val="001835FF"/>
    <w:rsid w:val="00185571"/>
    <w:rsid w:val="001868CD"/>
    <w:rsid w:val="00191BE8"/>
    <w:rsid w:val="00196DCC"/>
    <w:rsid w:val="001A598D"/>
    <w:rsid w:val="001A6EA1"/>
    <w:rsid w:val="001B187C"/>
    <w:rsid w:val="001B1957"/>
    <w:rsid w:val="001B1ACD"/>
    <w:rsid w:val="001B38FA"/>
    <w:rsid w:val="001B62E0"/>
    <w:rsid w:val="001B6A4C"/>
    <w:rsid w:val="001B6E81"/>
    <w:rsid w:val="001B7DE9"/>
    <w:rsid w:val="001C0395"/>
    <w:rsid w:val="001C0F43"/>
    <w:rsid w:val="001C3D63"/>
    <w:rsid w:val="001D006A"/>
    <w:rsid w:val="001D1CA6"/>
    <w:rsid w:val="001D34EC"/>
    <w:rsid w:val="001E1531"/>
    <w:rsid w:val="001F4640"/>
    <w:rsid w:val="001F50C5"/>
    <w:rsid w:val="00206E82"/>
    <w:rsid w:val="00207170"/>
    <w:rsid w:val="00207993"/>
    <w:rsid w:val="0021005E"/>
    <w:rsid w:val="00211767"/>
    <w:rsid w:val="00215D2F"/>
    <w:rsid w:val="0021704A"/>
    <w:rsid w:val="00221613"/>
    <w:rsid w:val="002218D5"/>
    <w:rsid w:val="00226AA8"/>
    <w:rsid w:val="00231D8D"/>
    <w:rsid w:val="00233E83"/>
    <w:rsid w:val="00235E07"/>
    <w:rsid w:val="0024195F"/>
    <w:rsid w:val="002431F5"/>
    <w:rsid w:val="0024326C"/>
    <w:rsid w:val="002444ED"/>
    <w:rsid w:val="00247E0F"/>
    <w:rsid w:val="00253B14"/>
    <w:rsid w:val="00254384"/>
    <w:rsid w:val="0025438C"/>
    <w:rsid w:val="002617B7"/>
    <w:rsid w:val="002630B9"/>
    <w:rsid w:val="00266443"/>
    <w:rsid w:val="00276F3E"/>
    <w:rsid w:val="00281E68"/>
    <w:rsid w:val="00284395"/>
    <w:rsid w:val="002867DA"/>
    <w:rsid w:val="00290F42"/>
    <w:rsid w:val="002917C3"/>
    <w:rsid w:val="00293701"/>
    <w:rsid w:val="002A22F3"/>
    <w:rsid w:val="002A3B6F"/>
    <w:rsid w:val="002A6CEE"/>
    <w:rsid w:val="002B12F5"/>
    <w:rsid w:val="002B190B"/>
    <w:rsid w:val="002B3B30"/>
    <w:rsid w:val="002B5368"/>
    <w:rsid w:val="002C1246"/>
    <w:rsid w:val="002D1186"/>
    <w:rsid w:val="002D715D"/>
    <w:rsid w:val="002E22D1"/>
    <w:rsid w:val="002E2642"/>
    <w:rsid w:val="002E5D8A"/>
    <w:rsid w:val="002F1968"/>
    <w:rsid w:val="002F1D0A"/>
    <w:rsid w:val="002F38D6"/>
    <w:rsid w:val="002F41D9"/>
    <w:rsid w:val="002F75DC"/>
    <w:rsid w:val="0030755A"/>
    <w:rsid w:val="00312A5E"/>
    <w:rsid w:val="00312EF6"/>
    <w:rsid w:val="00315EB7"/>
    <w:rsid w:val="00316CF3"/>
    <w:rsid w:val="0032108A"/>
    <w:rsid w:val="00321CA8"/>
    <w:rsid w:val="003264A5"/>
    <w:rsid w:val="00334C21"/>
    <w:rsid w:val="0034269A"/>
    <w:rsid w:val="003467CE"/>
    <w:rsid w:val="00346AAE"/>
    <w:rsid w:val="003511EA"/>
    <w:rsid w:val="00351688"/>
    <w:rsid w:val="00352509"/>
    <w:rsid w:val="00352A25"/>
    <w:rsid w:val="00352D81"/>
    <w:rsid w:val="003544F1"/>
    <w:rsid w:val="003555C2"/>
    <w:rsid w:val="00360982"/>
    <w:rsid w:val="00363BEC"/>
    <w:rsid w:val="00364112"/>
    <w:rsid w:val="003655E3"/>
    <w:rsid w:val="00370EF2"/>
    <w:rsid w:val="00371DBE"/>
    <w:rsid w:val="00371F49"/>
    <w:rsid w:val="003720DE"/>
    <w:rsid w:val="00376FFD"/>
    <w:rsid w:val="0038071F"/>
    <w:rsid w:val="003849D9"/>
    <w:rsid w:val="0038696B"/>
    <w:rsid w:val="00392314"/>
    <w:rsid w:val="00394084"/>
    <w:rsid w:val="00396307"/>
    <w:rsid w:val="00397698"/>
    <w:rsid w:val="00397ED4"/>
    <w:rsid w:val="003A1842"/>
    <w:rsid w:val="003A225A"/>
    <w:rsid w:val="003A2CBA"/>
    <w:rsid w:val="003B4CCE"/>
    <w:rsid w:val="003B6BB8"/>
    <w:rsid w:val="003C1C66"/>
    <w:rsid w:val="003D4EAE"/>
    <w:rsid w:val="003E6B33"/>
    <w:rsid w:val="003F2CCC"/>
    <w:rsid w:val="003F3D71"/>
    <w:rsid w:val="003F6B1F"/>
    <w:rsid w:val="0040778B"/>
    <w:rsid w:val="00407E01"/>
    <w:rsid w:val="0041327E"/>
    <w:rsid w:val="00413D0C"/>
    <w:rsid w:val="00414572"/>
    <w:rsid w:val="0041522A"/>
    <w:rsid w:val="004176EB"/>
    <w:rsid w:val="00425524"/>
    <w:rsid w:val="00425B21"/>
    <w:rsid w:val="00426817"/>
    <w:rsid w:val="004302B6"/>
    <w:rsid w:val="004333C3"/>
    <w:rsid w:val="00433BD7"/>
    <w:rsid w:val="00434168"/>
    <w:rsid w:val="004372F7"/>
    <w:rsid w:val="00444B45"/>
    <w:rsid w:val="00445178"/>
    <w:rsid w:val="004454A6"/>
    <w:rsid w:val="00447344"/>
    <w:rsid w:val="00447AC6"/>
    <w:rsid w:val="00455A19"/>
    <w:rsid w:val="00465A1A"/>
    <w:rsid w:val="004742F4"/>
    <w:rsid w:val="004754E5"/>
    <w:rsid w:val="0048006B"/>
    <w:rsid w:val="00481702"/>
    <w:rsid w:val="00483957"/>
    <w:rsid w:val="004849FC"/>
    <w:rsid w:val="00485B62"/>
    <w:rsid w:val="00493616"/>
    <w:rsid w:val="004A2F12"/>
    <w:rsid w:val="004A3B66"/>
    <w:rsid w:val="004A4B02"/>
    <w:rsid w:val="004A4D42"/>
    <w:rsid w:val="004B2A28"/>
    <w:rsid w:val="004B37A6"/>
    <w:rsid w:val="004B4D8D"/>
    <w:rsid w:val="004B4E79"/>
    <w:rsid w:val="004B6D77"/>
    <w:rsid w:val="004C1905"/>
    <w:rsid w:val="004C21CE"/>
    <w:rsid w:val="004D3B3C"/>
    <w:rsid w:val="004D5DCD"/>
    <w:rsid w:val="004E1912"/>
    <w:rsid w:val="004E2397"/>
    <w:rsid w:val="004E4BB7"/>
    <w:rsid w:val="004F35AB"/>
    <w:rsid w:val="004F3E48"/>
    <w:rsid w:val="0050094F"/>
    <w:rsid w:val="00500C43"/>
    <w:rsid w:val="00501977"/>
    <w:rsid w:val="00514116"/>
    <w:rsid w:val="00514537"/>
    <w:rsid w:val="00514F64"/>
    <w:rsid w:val="00521506"/>
    <w:rsid w:val="005216C1"/>
    <w:rsid w:val="005408E1"/>
    <w:rsid w:val="00543E53"/>
    <w:rsid w:val="00544621"/>
    <w:rsid w:val="00547F3F"/>
    <w:rsid w:val="00547F91"/>
    <w:rsid w:val="00554217"/>
    <w:rsid w:val="00565B13"/>
    <w:rsid w:val="00566868"/>
    <w:rsid w:val="00570022"/>
    <w:rsid w:val="00570ABE"/>
    <w:rsid w:val="0057140F"/>
    <w:rsid w:val="0057738C"/>
    <w:rsid w:val="005773AF"/>
    <w:rsid w:val="00580775"/>
    <w:rsid w:val="00586382"/>
    <w:rsid w:val="00595288"/>
    <w:rsid w:val="00595F76"/>
    <w:rsid w:val="005973BF"/>
    <w:rsid w:val="005A4B12"/>
    <w:rsid w:val="005B0621"/>
    <w:rsid w:val="005B6DE6"/>
    <w:rsid w:val="005B74E8"/>
    <w:rsid w:val="005B7CDA"/>
    <w:rsid w:val="005C136B"/>
    <w:rsid w:val="005D3172"/>
    <w:rsid w:val="005D3F63"/>
    <w:rsid w:val="005E1997"/>
    <w:rsid w:val="005E2E29"/>
    <w:rsid w:val="005E3350"/>
    <w:rsid w:val="005E41B0"/>
    <w:rsid w:val="005E50AA"/>
    <w:rsid w:val="005E7FD7"/>
    <w:rsid w:val="005F1F97"/>
    <w:rsid w:val="005F48C6"/>
    <w:rsid w:val="00601BDB"/>
    <w:rsid w:val="00602877"/>
    <w:rsid w:val="00605757"/>
    <w:rsid w:val="0060597F"/>
    <w:rsid w:val="0060656B"/>
    <w:rsid w:val="006079C3"/>
    <w:rsid w:val="00610A4C"/>
    <w:rsid w:val="00631C91"/>
    <w:rsid w:val="0063364B"/>
    <w:rsid w:val="00634B3E"/>
    <w:rsid w:val="006376E5"/>
    <w:rsid w:val="006427B3"/>
    <w:rsid w:val="0064293E"/>
    <w:rsid w:val="00646B63"/>
    <w:rsid w:val="00653A28"/>
    <w:rsid w:val="00654A8B"/>
    <w:rsid w:val="006558E0"/>
    <w:rsid w:val="0066167F"/>
    <w:rsid w:val="00663668"/>
    <w:rsid w:val="00666443"/>
    <w:rsid w:val="006725F4"/>
    <w:rsid w:val="00674CE8"/>
    <w:rsid w:val="00675804"/>
    <w:rsid w:val="0067778B"/>
    <w:rsid w:val="00681450"/>
    <w:rsid w:val="00681835"/>
    <w:rsid w:val="006843CB"/>
    <w:rsid w:val="006901F0"/>
    <w:rsid w:val="00690694"/>
    <w:rsid w:val="0069255B"/>
    <w:rsid w:val="0069570F"/>
    <w:rsid w:val="006969E8"/>
    <w:rsid w:val="006A7196"/>
    <w:rsid w:val="006B7184"/>
    <w:rsid w:val="006C20F8"/>
    <w:rsid w:val="006C4010"/>
    <w:rsid w:val="006C5242"/>
    <w:rsid w:val="006D1767"/>
    <w:rsid w:val="006D2808"/>
    <w:rsid w:val="006E1722"/>
    <w:rsid w:val="006E2557"/>
    <w:rsid w:val="006E317B"/>
    <w:rsid w:val="006E5035"/>
    <w:rsid w:val="006E6536"/>
    <w:rsid w:val="006F4788"/>
    <w:rsid w:val="006F7821"/>
    <w:rsid w:val="00700167"/>
    <w:rsid w:val="007002A8"/>
    <w:rsid w:val="00703623"/>
    <w:rsid w:val="00712436"/>
    <w:rsid w:val="007127CB"/>
    <w:rsid w:val="00713671"/>
    <w:rsid w:val="0071434B"/>
    <w:rsid w:val="00724D45"/>
    <w:rsid w:val="00724FE9"/>
    <w:rsid w:val="00726E31"/>
    <w:rsid w:val="0072760C"/>
    <w:rsid w:val="00731BEC"/>
    <w:rsid w:val="007326FC"/>
    <w:rsid w:val="007328D8"/>
    <w:rsid w:val="007338CD"/>
    <w:rsid w:val="00736B42"/>
    <w:rsid w:val="007411D6"/>
    <w:rsid w:val="0074510B"/>
    <w:rsid w:val="0075575E"/>
    <w:rsid w:val="0075651B"/>
    <w:rsid w:val="00762CC1"/>
    <w:rsid w:val="007632CC"/>
    <w:rsid w:val="007664E0"/>
    <w:rsid w:val="00766EA2"/>
    <w:rsid w:val="007672AF"/>
    <w:rsid w:val="007764E7"/>
    <w:rsid w:val="00783EB1"/>
    <w:rsid w:val="007852FE"/>
    <w:rsid w:val="0079102B"/>
    <w:rsid w:val="0079223E"/>
    <w:rsid w:val="00793CD3"/>
    <w:rsid w:val="007A1178"/>
    <w:rsid w:val="007A212F"/>
    <w:rsid w:val="007A2741"/>
    <w:rsid w:val="007A2A9E"/>
    <w:rsid w:val="007A2C3C"/>
    <w:rsid w:val="007A3AC4"/>
    <w:rsid w:val="007B25C7"/>
    <w:rsid w:val="007B61EA"/>
    <w:rsid w:val="007B64A7"/>
    <w:rsid w:val="007C122C"/>
    <w:rsid w:val="007C1F04"/>
    <w:rsid w:val="007C3AE1"/>
    <w:rsid w:val="007C3C24"/>
    <w:rsid w:val="007C3DD3"/>
    <w:rsid w:val="007C4573"/>
    <w:rsid w:val="007D2A90"/>
    <w:rsid w:val="007D338C"/>
    <w:rsid w:val="007D6133"/>
    <w:rsid w:val="007D6F2F"/>
    <w:rsid w:val="007E4B14"/>
    <w:rsid w:val="007E57E9"/>
    <w:rsid w:val="007F0214"/>
    <w:rsid w:val="007F3E78"/>
    <w:rsid w:val="00801336"/>
    <w:rsid w:val="0080488E"/>
    <w:rsid w:val="00814AB6"/>
    <w:rsid w:val="00816EF3"/>
    <w:rsid w:val="00817300"/>
    <w:rsid w:val="00820FE3"/>
    <w:rsid w:val="008217F3"/>
    <w:rsid w:val="0082431E"/>
    <w:rsid w:val="00831528"/>
    <w:rsid w:val="008321B4"/>
    <w:rsid w:val="00833CC9"/>
    <w:rsid w:val="00835305"/>
    <w:rsid w:val="0083790E"/>
    <w:rsid w:val="008405E8"/>
    <w:rsid w:val="008407B4"/>
    <w:rsid w:val="00845C50"/>
    <w:rsid w:val="0085236D"/>
    <w:rsid w:val="00857988"/>
    <w:rsid w:val="008704DD"/>
    <w:rsid w:val="00873C93"/>
    <w:rsid w:val="008808FB"/>
    <w:rsid w:val="00885311"/>
    <w:rsid w:val="008875A4"/>
    <w:rsid w:val="00887AEF"/>
    <w:rsid w:val="00887F93"/>
    <w:rsid w:val="00890826"/>
    <w:rsid w:val="00893FD6"/>
    <w:rsid w:val="008A5713"/>
    <w:rsid w:val="008B098D"/>
    <w:rsid w:val="008B0A96"/>
    <w:rsid w:val="008C51EC"/>
    <w:rsid w:val="008C703A"/>
    <w:rsid w:val="008C7C85"/>
    <w:rsid w:val="008D27D3"/>
    <w:rsid w:val="008D56AF"/>
    <w:rsid w:val="008F102B"/>
    <w:rsid w:val="008F3267"/>
    <w:rsid w:val="008F52C3"/>
    <w:rsid w:val="008F6FEE"/>
    <w:rsid w:val="0090278A"/>
    <w:rsid w:val="0090672B"/>
    <w:rsid w:val="0091030E"/>
    <w:rsid w:val="009151DC"/>
    <w:rsid w:val="00915B93"/>
    <w:rsid w:val="00917E44"/>
    <w:rsid w:val="00924E7C"/>
    <w:rsid w:val="0092504D"/>
    <w:rsid w:val="00943F21"/>
    <w:rsid w:val="00962534"/>
    <w:rsid w:val="009633B5"/>
    <w:rsid w:val="00965717"/>
    <w:rsid w:val="00967CDA"/>
    <w:rsid w:val="00971187"/>
    <w:rsid w:val="009809E7"/>
    <w:rsid w:val="00982CC1"/>
    <w:rsid w:val="00984473"/>
    <w:rsid w:val="009933D9"/>
    <w:rsid w:val="00995042"/>
    <w:rsid w:val="00997157"/>
    <w:rsid w:val="00997778"/>
    <w:rsid w:val="009A3DA3"/>
    <w:rsid w:val="009A5F82"/>
    <w:rsid w:val="009B27F1"/>
    <w:rsid w:val="009B5C1E"/>
    <w:rsid w:val="009C387F"/>
    <w:rsid w:val="009D4A8B"/>
    <w:rsid w:val="009D6639"/>
    <w:rsid w:val="009E108A"/>
    <w:rsid w:val="009E345F"/>
    <w:rsid w:val="009E3F3F"/>
    <w:rsid w:val="009E4F16"/>
    <w:rsid w:val="009E55FA"/>
    <w:rsid w:val="009F04F8"/>
    <w:rsid w:val="009F12EB"/>
    <w:rsid w:val="009F209C"/>
    <w:rsid w:val="009F2CD8"/>
    <w:rsid w:val="009F3C2F"/>
    <w:rsid w:val="009F5E83"/>
    <w:rsid w:val="009F663D"/>
    <w:rsid w:val="009F7C4F"/>
    <w:rsid w:val="00A03B51"/>
    <w:rsid w:val="00A056A4"/>
    <w:rsid w:val="00A06331"/>
    <w:rsid w:val="00A06F6C"/>
    <w:rsid w:val="00A102F3"/>
    <w:rsid w:val="00A12AD2"/>
    <w:rsid w:val="00A138F7"/>
    <w:rsid w:val="00A13981"/>
    <w:rsid w:val="00A15F3E"/>
    <w:rsid w:val="00A16674"/>
    <w:rsid w:val="00A208AD"/>
    <w:rsid w:val="00A234A5"/>
    <w:rsid w:val="00A26D5C"/>
    <w:rsid w:val="00A26E3F"/>
    <w:rsid w:val="00A27082"/>
    <w:rsid w:val="00A348AF"/>
    <w:rsid w:val="00A413C6"/>
    <w:rsid w:val="00A4309A"/>
    <w:rsid w:val="00A43655"/>
    <w:rsid w:val="00A4672F"/>
    <w:rsid w:val="00A47383"/>
    <w:rsid w:val="00A50571"/>
    <w:rsid w:val="00A53F5E"/>
    <w:rsid w:val="00A5695F"/>
    <w:rsid w:val="00A56CBB"/>
    <w:rsid w:val="00A60671"/>
    <w:rsid w:val="00A61359"/>
    <w:rsid w:val="00A65370"/>
    <w:rsid w:val="00A65C8B"/>
    <w:rsid w:val="00A70E2E"/>
    <w:rsid w:val="00A74172"/>
    <w:rsid w:val="00A763D6"/>
    <w:rsid w:val="00A814CC"/>
    <w:rsid w:val="00A8427F"/>
    <w:rsid w:val="00A854D3"/>
    <w:rsid w:val="00A91ADE"/>
    <w:rsid w:val="00AA0BBE"/>
    <w:rsid w:val="00AA1ABA"/>
    <w:rsid w:val="00AA704B"/>
    <w:rsid w:val="00AA758A"/>
    <w:rsid w:val="00AB1FE6"/>
    <w:rsid w:val="00AB4F34"/>
    <w:rsid w:val="00AB6709"/>
    <w:rsid w:val="00AC0C48"/>
    <w:rsid w:val="00AC1B49"/>
    <w:rsid w:val="00AC64EF"/>
    <w:rsid w:val="00AD2C35"/>
    <w:rsid w:val="00AD790C"/>
    <w:rsid w:val="00AE53B0"/>
    <w:rsid w:val="00AE59AB"/>
    <w:rsid w:val="00AE5F7E"/>
    <w:rsid w:val="00AE6D5A"/>
    <w:rsid w:val="00AF574C"/>
    <w:rsid w:val="00AF7063"/>
    <w:rsid w:val="00B00A97"/>
    <w:rsid w:val="00B0169D"/>
    <w:rsid w:val="00B016C9"/>
    <w:rsid w:val="00B01807"/>
    <w:rsid w:val="00B01997"/>
    <w:rsid w:val="00B0215B"/>
    <w:rsid w:val="00B04088"/>
    <w:rsid w:val="00B11D01"/>
    <w:rsid w:val="00B12BCC"/>
    <w:rsid w:val="00B15190"/>
    <w:rsid w:val="00B25A4F"/>
    <w:rsid w:val="00B27729"/>
    <w:rsid w:val="00B34B85"/>
    <w:rsid w:val="00B362C2"/>
    <w:rsid w:val="00B36E11"/>
    <w:rsid w:val="00B4126C"/>
    <w:rsid w:val="00B4407F"/>
    <w:rsid w:val="00B4471D"/>
    <w:rsid w:val="00B45D82"/>
    <w:rsid w:val="00B45FE4"/>
    <w:rsid w:val="00B50956"/>
    <w:rsid w:val="00B51583"/>
    <w:rsid w:val="00B631B0"/>
    <w:rsid w:val="00B63C44"/>
    <w:rsid w:val="00B657AA"/>
    <w:rsid w:val="00B704B3"/>
    <w:rsid w:val="00B7589D"/>
    <w:rsid w:val="00B803F0"/>
    <w:rsid w:val="00B80AD4"/>
    <w:rsid w:val="00B82A4B"/>
    <w:rsid w:val="00B86B24"/>
    <w:rsid w:val="00B90F3E"/>
    <w:rsid w:val="00B95E74"/>
    <w:rsid w:val="00B96DED"/>
    <w:rsid w:val="00B97666"/>
    <w:rsid w:val="00BA4E2E"/>
    <w:rsid w:val="00BA661B"/>
    <w:rsid w:val="00BB1A68"/>
    <w:rsid w:val="00BB69D9"/>
    <w:rsid w:val="00BB6CD8"/>
    <w:rsid w:val="00BC13AB"/>
    <w:rsid w:val="00BC4741"/>
    <w:rsid w:val="00BC6B9D"/>
    <w:rsid w:val="00BD07A1"/>
    <w:rsid w:val="00BE1FEE"/>
    <w:rsid w:val="00BE2A4A"/>
    <w:rsid w:val="00BE676A"/>
    <w:rsid w:val="00BE7DB7"/>
    <w:rsid w:val="00BF16C6"/>
    <w:rsid w:val="00C00380"/>
    <w:rsid w:val="00C01FA2"/>
    <w:rsid w:val="00C02768"/>
    <w:rsid w:val="00C02E07"/>
    <w:rsid w:val="00C27461"/>
    <w:rsid w:val="00C30DD1"/>
    <w:rsid w:val="00C3240E"/>
    <w:rsid w:val="00C348EF"/>
    <w:rsid w:val="00C36688"/>
    <w:rsid w:val="00C37277"/>
    <w:rsid w:val="00C37D83"/>
    <w:rsid w:val="00C45729"/>
    <w:rsid w:val="00C469FA"/>
    <w:rsid w:val="00C47E5C"/>
    <w:rsid w:val="00C53035"/>
    <w:rsid w:val="00C56866"/>
    <w:rsid w:val="00C60315"/>
    <w:rsid w:val="00C64E5C"/>
    <w:rsid w:val="00C65658"/>
    <w:rsid w:val="00C707AC"/>
    <w:rsid w:val="00C71DE4"/>
    <w:rsid w:val="00C7315F"/>
    <w:rsid w:val="00C80398"/>
    <w:rsid w:val="00C80BB7"/>
    <w:rsid w:val="00C905DF"/>
    <w:rsid w:val="00C92640"/>
    <w:rsid w:val="00C928F7"/>
    <w:rsid w:val="00C93585"/>
    <w:rsid w:val="00CA0ED7"/>
    <w:rsid w:val="00CA1211"/>
    <w:rsid w:val="00CA20C9"/>
    <w:rsid w:val="00CA3295"/>
    <w:rsid w:val="00CA3A02"/>
    <w:rsid w:val="00CA6C52"/>
    <w:rsid w:val="00CA7334"/>
    <w:rsid w:val="00CA77E4"/>
    <w:rsid w:val="00CB0106"/>
    <w:rsid w:val="00CB42C3"/>
    <w:rsid w:val="00CB6D84"/>
    <w:rsid w:val="00CC1001"/>
    <w:rsid w:val="00CC340B"/>
    <w:rsid w:val="00CC5E89"/>
    <w:rsid w:val="00CC7A73"/>
    <w:rsid w:val="00CD256A"/>
    <w:rsid w:val="00CD2C49"/>
    <w:rsid w:val="00CE412E"/>
    <w:rsid w:val="00CE60F7"/>
    <w:rsid w:val="00CE628C"/>
    <w:rsid w:val="00CF05A3"/>
    <w:rsid w:val="00CF7B9F"/>
    <w:rsid w:val="00D01E47"/>
    <w:rsid w:val="00D0462B"/>
    <w:rsid w:val="00D0688F"/>
    <w:rsid w:val="00D0796B"/>
    <w:rsid w:val="00D07DA1"/>
    <w:rsid w:val="00D10512"/>
    <w:rsid w:val="00D145FD"/>
    <w:rsid w:val="00D16647"/>
    <w:rsid w:val="00D2083A"/>
    <w:rsid w:val="00D2194A"/>
    <w:rsid w:val="00D21A3C"/>
    <w:rsid w:val="00D3473B"/>
    <w:rsid w:val="00D36A0F"/>
    <w:rsid w:val="00D4101F"/>
    <w:rsid w:val="00D42292"/>
    <w:rsid w:val="00D44235"/>
    <w:rsid w:val="00D45497"/>
    <w:rsid w:val="00D46A1E"/>
    <w:rsid w:val="00D47471"/>
    <w:rsid w:val="00D54CDB"/>
    <w:rsid w:val="00D60F1E"/>
    <w:rsid w:val="00D61F45"/>
    <w:rsid w:val="00D651E7"/>
    <w:rsid w:val="00D72138"/>
    <w:rsid w:val="00D75074"/>
    <w:rsid w:val="00D75C44"/>
    <w:rsid w:val="00D767DF"/>
    <w:rsid w:val="00D80EDD"/>
    <w:rsid w:val="00D83B32"/>
    <w:rsid w:val="00D85BBC"/>
    <w:rsid w:val="00D92645"/>
    <w:rsid w:val="00D92B10"/>
    <w:rsid w:val="00D96CF0"/>
    <w:rsid w:val="00D97845"/>
    <w:rsid w:val="00DA23CB"/>
    <w:rsid w:val="00DC2906"/>
    <w:rsid w:val="00DC51C2"/>
    <w:rsid w:val="00DC7CA5"/>
    <w:rsid w:val="00DD15FD"/>
    <w:rsid w:val="00DD3401"/>
    <w:rsid w:val="00DD35FC"/>
    <w:rsid w:val="00DD42D6"/>
    <w:rsid w:val="00DD61BE"/>
    <w:rsid w:val="00DD638A"/>
    <w:rsid w:val="00DE4EE0"/>
    <w:rsid w:val="00DE7B08"/>
    <w:rsid w:val="00DF07BB"/>
    <w:rsid w:val="00DF0C60"/>
    <w:rsid w:val="00DF7B50"/>
    <w:rsid w:val="00E008E2"/>
    <w:rsid w:val="00E02CDF"/>
    <w:rsid w:val="00E04495"/>
    <w:rsid w:val="00E11817"/>
    <w:rsid w:val="00E16C02"/>
    <w:rsid w:val="00E20354"/>
    <w:rsid w:val="00E209ED"/>
    <w:rsid w:val="00E22F85"/>
    <w:rsid w:val="00E25F65"/>
    <w:rsid w:val="00E3562A"/>
    <w:rsid w:val="00E40008"/>
    <w:rsid w:val="00E40F7E"/>
    <w:rsid w:val="00E40FC4"/>
    <w:rsid w:val="00E4109C"/>
    <w:rsid w:val="00E418ED"/>
    <w:rsid w:val="00E45976"/>
    <w:rsid w:val="00E463C7"/>
    <w:rsid w:val="00E466C3"/>
    <w:rsid w:val="00E52501"/>
    <w:rsid w:val="00E52E34"/>
    <w:rsid w:val="00E53A83"/>
    <w:rsid w:val="00E550FA"/>
    <w:rsid w:val="00E608E0"/>
    <w:rsid w:val="00E60C59"/>
    <w:rsid w:val="00E63E2A"/>
    <w:rsid w:val="00E734D4"/>
    <w:rsid w:val="00E80339"/>
    <w:rsid w:val="00E81A58"/>
    <w:rsid w:val="00E87276"/>
    <w:rsid w:val="00E926AF"/>
    <w:rsid w:val="00E93A48"/>
    <w:rsid w:val="00E946EE"/>
    <w:rsid w:val="00E947F1"/>
    <w:rsid w:val="00E97351"/>
    <w:rsid w:val="00EA27BD"/>
    <w:rsid w:val="00EA2C0B"/>
    <w:rsid w:val="00EA3093"/>
    <w:rsid w:val="00EB624F"/>
    <w:rsid w:val="00EC0D3C"/>
    <w:rsid w:val="00EC47E6"/>
    <w:rsid w:val="00EC5136"/>
    <w:rsid w:val="00EC546F"/>
    <w:rsid w:val="00EC5C75"/>
    <w:rsid w:val="00EC6A36"/>
    <w:rsid w:val="00EC7C75"/>
    <w:rsid w:val="00ED3F36"/>
    <w:rsid w:val="00ED558C"/>
    <w:rsid w:val="00ED653D"/>
    <w:rsid w:val="00ED6F70"/>
    <w:rsid w:val="00ED779F"/>
    <w:rsid w:val="00ED792B"/>
    <w:rsid w:val="00EE1D4D"/>
    <w:rsid w:val="00EE39C5"/>
    <w:rsid w:val="00EE3D7E"/>
    <w:rsid w:val="00EE4569"/>
    <w:rsid w:val="00EE56BF"/>
    <w:rsid w:val="00EE6CF3"/>
    <w:rsid w:val="00EE7DDE"/>
    <w:rsid w:val="00F033E3"/>
    <w:rsid w:val="00F04D75"/>
    <w:rsid w:val="00F06A16"/>
    <w:rsid w:val="00F06A6F"/>
    <w:rsid w:val="00F11ED9"/>
    <w:rsid w:val="00F12702"/>
    <w:rsid w:val="00F15035"/>
    <w:rsid w:val="00F179CC"/>
    <w:rsid w:val="00F238BA"/>
    <w:rsid w:val="00F3577D"/>
    <w:rsid w:val="00F366AF"/>
    <w:rsid w:val="00F419F6"/>
    <w:rsid w:val="00F4268E"/>
    <w:rsid w:val="00F45BA6"/>
    <w:rsid w:val="00F56FDB"/>
    <w:rsid w:val="00F57008"/>
    <w:rsid w:val="00F60709"/>
    <w:rsid w:val="00F6748A"/>
    <w:rsid w:val="00F71523"/>
    <w:rsid w:val="00F730AF"/>
    <w:rsid w:val="00F76D62"/>
    <w:rsid w:val="00F80F30"/>
    <w:rsid w:val="00F81026"/>
    <w:rsid w:val="00F82D54"/>
    <w:rsid w:val="00F85ADC"/>
    <w:rsid w:val="00F8634B"/>
    <w:rsid w:val="00F918F1"/>
    <w:rsid w:val="00F91C4D"/>
    <w:rsid w:val="00F92B00"/>
    <w:rsid w:val="00FA5810"/>
    <w:rsid w:val="00FB3C61"/>
    <w:rsid w:val="00FB52AF"/>
    <w:rsid w:val="00FB6ADE"/>
    <w:rsid w:val="00FC0BEC"/>
    <w:rsid w:val="00FC3F66"/>
    <w:rsid w:val="00FD0222"/>
    <w:rsid w:val="00FD070D"/>
    <w:rsid w:val="00FD53F7"/>
    <w:rsid w:val="00FD74E5"/>
    <w:rsid w:val="00FE0762"/>
    <w:rsid w:val="00FE2632"/>
    <w:rsid w:val="00FE3888"/>
    <w:rsid w:val="00FE5215"/>
    <w:rsid w:val="00FE551D"/>
    <w:rsid w:val="00FF0DFB"/>
    <w:rsid w:val="00FF1681"/>
    <w:rsid w:val="00FF25B8"/>
    <w:rsid w:val="00FF5923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B5E43"/>
  <w15:docId w15:val="{43D6E5F4-D2C0-411B-8A18-35EAFC38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3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34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73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34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7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7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7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347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6B"/>
  </w:style>
  <w:style w:type="paragraph" w:styleId="Footer">
    <w:name w:val="footer"/>
    <w:basedOn w:val="Normal"/>
    <w:link w:val="FooterChar"/>
    <w:uiPriority w:val="99"/>
    <w:unhideWhenUsed/>
    <w:rsid w:val="00D07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6B"/>
  </w:style>
  <w:style w:type="paragraph" w:customStyle="1" w:styleId="Normal0">
    <w:name w:val="[Normal]"/>
    <w:uiPriority w:val="99"/>
    <w:rsid w:val="005F48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F8634B"/>
    <w:rPr>
      <w:sz w:val="22"/>
      <w:szCs w:val="22"/>
    </w:rPr>
  </w:style>
  <w:style w:type="paragraph" w:customStyle="1" w:styleId="tarigixml">
    <w:name w:val="tarigi_xml"/>
    <w:basedOn w:val="Normal"/>
    <w:autoRedefine/>
    <w:rsid w:val="006725F4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mimgebixml">
    <w:name w:val="mimgebi_xml"/>
    <w:basedOn w:val="Normal"/>
    <w:rsid w:val="006725F4"/>
    <w:pPr>
      <w:spacing w:after="0" w:line="240" w:lineRule="auto"/>
      <w:ind w:firstLine="284"/>
      <w:jc w:val="center"/>
      <w:outlineLvl w:val="0"/>
    </w:pPr>
    <w:rPr>
      <w:rFonts w:ascii="Sylfaen" w:hAnsi="Sylfaen" w:cs="Courier New"/>
      <w:b/>
      <w:sz w:val="28"/>
      <w:szCs w:val="20"/>
      <w:lang w:eastAsia="ru-RU"/>
    </w:rPr>
  </w:style>
  <w:style w:type="character" w:customStyle="1" w:styleId="saxexmlChar">
    <w:name w:val="saxe_xml Char"/>
    <w:link w:val="saxexml"/>
    <w:locked/>
    <w:rsid w:val="006725F4"/>
    <w:rPr>
      <w:rFonts w:ascii="Sylfaen" w:hAnsi="Sylfaen" w:cs="Sylfaen"/>
      <w:b/>
      <w:lang w:val="fr-FR"/>
    </w:rPr>
  </w:style>
  <w:style w:type="paragraph" w:customStyle="1" w:styleId="saxexml">
    <w:name w:val="saxe_xml"/>
    <w:basedOn w:val="Normal"/>
    <w:link w:val="saxexmlChar"/>
    <w:rsid w:val="006725F4"/>
    <w:pPr>
      <w:spacing w:before="120" w:after="0" w:line="240" w:lineRule="auto"/>
      <w:ind w:firstLine="283"/>
      <w:jc w:val="center"/>
    </w:pPr>
    <w:rPr>
      <w:rFonts w:ascii="Sylfaen" w:hAnsi="Sylfaen"/>
      <w:b/>
      <w:sz w:val="20"/>
      <w:szCs w:val="20"/>
      <w:lang w:val="fr-FR" w:eastAsia="x-none"/>
    </w:rPr>
  </w:style>
  <w:style w:type="paragraph" w:customStyle="1" w:styleId="adgilixml">
    <w:name w:val="adgili_xml"/>
    <w:basedOn w:val="Normal"/>
    <w:rsid w:val="006725F4"/>
    <w:pPr>
      <w:spacing w:before="120" w:after="120" w:line="240" w:lineRule="auto"/>
      <w:ind w:firstLine="284"/>
      <w:jc w:val="center"/>
      <w:outlineLvl w:val="0"/>
    </w:pPr>
    <w:rPr>
      <w:rFonts w:ascii="Sylfaen" w:hAnsi="Sylfaen" w:cs="Courier New"/>
      <w:b/>
      <w:szCs w:val="20"/>
      <w:lang w:eastAsia="ru-RU"/>
    </w:rPr>
  </w:style>
  <w:style w:type="paragraph" w:customStyle="1" w:styleId="sataurixml">
    <w:name w:val="satauri_xml"/>
    <w:basedOn w:val="Normal"/>
    <w:autoRedefine/>
    <w:rsid w:val="006725F4"/>
    <w:pPr>
      <w:spacing w:before="240" w:after="120" w:line="240" w:lineRule="auto"/>
      <w:ind w:firstLine="283"/>
      <w:jc w:val="center"/>
    </w:pPr>
    <w:rPr>
      <w:rFonts w:ascii="Sylfaen" w:hAnsi="Sylfaen" w:cs="Sylfaen"/>
      <w:b/>
      <w:sz w:val="24"/>
      <w:szCs w:val="20"/>
    </w:rPr>
  </w:style>
  <w:style w:type="table" w:styleId="TableGrid">
    <w:name w:val="Table Grid"/>
    <w:basedOn w:val="TableNormal"/>
    <w:uiPriority w:val="59"/>
    <w:rsid w:val="00543E53"/>
    <w:rPr>
      <w:sz w:val="22"/>
      <w:szCs w:val="22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D0688F"/>
    <w:pPr>
      <w:spacing w:after="0" w:line="240" w:lineRule="auto"/>
    </w:pPr>
    <w:rPr>
      <w:rFonts w:eastAsia="Calibri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0688F"/>
    <w:rPr>
      <w:rFonts w:eastAsia="Calibri"/>
      <w:sz w:val="22"/>
      <w:szCs w:val="21"/>
    </w:rPr>
  </w:style>
  <w:style w:type="character" w:styleId="Hyperlink">
    <w:name w:val="Hyperlink"/>
    <w:uiPriority w:val="99"/>
    <w:unhideWhenUsed/>
    <w:rsid w:val="0057738C"/>
    <w:rPr>
      <w:color w:val="0000FF"/>
      <w:u w:val="single"/>
    </w:rPr>
  </w:style>
  <w:style w:type="paragraph" w:customStyle="1" w:styleId="Default">
    <w:name w:val="Default"/>
    <w:rsid w:val="003A1842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da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89DB-CE9D-4D67-A445-C8F6233B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9274</CharactersWithSpaces>
  <SharedDoc>false</SharedDoc>
  <HLinks>
    <vt:vector size="12" baseType="variant"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mailto:info@psh.gov.ge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mailto:----------------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cp:lastModifiedBy>Tea Dekanoidze</cp:lastModifiedBy>
  <cp:revision>13</cp:revision>
  <cp:lastPrinted>2014-01-03T06:16:00Z</cp:lastPrinted>
  <dcterms:created xsi:type="dcterms:W3CDTF">2019-09-18T08:53:00Z</dcterms:created>
  <dcterms:modified xsi:type="dcterms:W3CDTF">2019-10-03T06:31:00Z</dcterms:modified>
</cp:coreProperties>
</file>