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EAC08" w14:textId="77777777" w:rsidR="00CE7E44" w:rsidRPr="00BF3E5B" w:rsidRDefault="00CE7E44" w:rsidP="00CE7E44">
      <w:pPr>
        <w:spacing w:after="0"/>
        <w:jc w:val="center"/>
        <w:rPr>
          <w:rFonts w:ascii="Sylfaen" w:hAnsi="Sylfaen"/>
          <w:b/>
          <w:sz w:val="18"/>
          <w:szCs w:val="18"/>
        </w:rPr>
      </w:pPr>
      <w:r w:rsidRPr="00BF3E5B">
        <w:rPr>
          <w:rFonts w:ascii="Sylfaen" w:hAnsi="Sylfaen"/>
          <w:b/>
          <w:sz w:val="18"/>
          <w:szCs w:val="18"/>
          <w:lang w:val="ka-GE"/>
        </w:rPr>
        <w:t>ხელშეკრულება</w:t>
      </w:r>
      <w:r w:rsidR="006A744A" w:rsidRPr="00BF3E5B">
        <w:rPr>
          <w:rFonts w:ascii="Sylfaen" w:hAnsi="Sylfaen"/>
          <w:b/>
          <w:sz w:val="18"/>
          <w:szCs w:val="18"/>
          <w:lang w:val="ka-GE"/>
        </w:rPr>
        <w:t xml:space="preserve"> #</w:t>
      </w:r>
    </w:p>
    <w:p w14:paraId="284A8513" w14:textId="77777777" w:rsidR="00CE7E44" w:rsidRPr="00BF3E5B" w:rsidRDefault="00CE7E44" w:rsidP="00CE7E44">
      <w:pPr>
        <w:spacing w:after="0"/>
        <w:rPr>
          <w:rFonts w:ascii="Sylfaen" w:hAnsi="Sylfaen"/>
          <w:b/>
          <w:sz w:val="18"/>
          <w:szCs w:val="18"/>
        </w:rPr>
      </w:pPr>
    </w:p>
    <w:p w14:paraId="4DDFFF65" w14:textId="57B4E269" w:rsidR="00CE7E44" w:rsidRPr="00BF3E5B" w:rsidRDefault="00CE7E44" w:rsidP="00CE7E44">
      <w:pPr>
        <w:spacing w:after="0"/>
        <w:jc w:val="both"/>
        <w:rPr>
          <w:rFonts w:ascii="Sylfaen" w:hAnsi="Sylfaen"/>
          <w:b/>
          <w:sz w:val="18"/>
          <w:szCs w:val="18"/>
          <w:lang w:val="ka-GE"/>
        </w:rPr>
      </w:pPr>
      <w:r w:rsidRPr="00BF3E5B">
        <w:rPr>
          <w:rFonts w:ascii="Sylfaen" w:hAnsi="Sylfaen"/>
          <w:b/>
          <w:sz w:val="18"/>
          <w:szCs w:val="18"/>
          <w:lang w:val="ka-GE"/>
        </w:rPr>
        <w:t xml:space="preserve">ქ.თბილისი        </w:t>
      </w:r>
      <w:r w:rsidR="008964E4">
        <w:rPr>
          <w:rFonts w:ascii="Sylfaen" w:hAnsi="Sylfaen"/>
          <w:b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</w:t>
      </w:r>
      <w:r w:rsidRPr="00BF3E5B">
        <w:rPr>
          <w:rFonts w:ascii="Sylfaen" w:hAnsi="Sylfaen"/>
          <w:b/>
          <w:sz w:val="18"/>
          <w:szCs w:val="18"/>
          <w:lang w:val="ka-GE"/>
        </w:rPr>
        <w:t xml:space="preserve">    20</w:t>
      </w:r>
      <w:r w:rsidR="0001159A">
        <w:rPr>
          <w:rFonts w:ascii="Sylfaen" w:hAnsi="Sylfaen"/>
          <w:b/>
          <w:sz w:val="18"/>
          <w:szCs w:val="18"/>
          <w:lang w:val="ka-GE"/>
        </w:rPr>
        <w:t xml:space="preserve">25 </w:t>
      </w:r>
      <w:r w:rsidRPr="00BF3E5B">
        <w:rPr>
          <w:rFonts w:ascii="Sylfaen" w:hAnsi="Sylfaen"/>
          <w:b/>
          <w:sz w:val="18"/>
          <w:szCs w:val="18"/>
          <w:lang w:val="ka-GE"/>
        </w:rPr>
        <w:t>წ.</w:t>
      </w:r>
    </w:p>
    <w:p w14:paraId="2555A933" w14:textId="77777777" w:rsidR="00CE7E44" w:rsidRPr="00BF3E5B" w:rsidRDefault="00CE7E44" w:rsidP="00CE7E44">
      <w:pPr>
        <w:spacing w:after="0"/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6248C565" w14:textId="6CEDB516" w:rsidR="00CE7E44" w:rsidRPr="00BF3E5B" w:rsidRDefault="00561899" w:rsidP="000116A4">
      <w:pPr>
        <w:jc w:val="both"/>
        <w:rPr>
          <w:rFonts w:ascii="Sylfaen" w:hAnsi="Sylfaen" w:cs="Arial"/>
          <w:noProof/>
          <w:sz w:val="18"/>
          <w:szCs w:val="18"/>
          <w:lang w:val="ka-GE"/>
        </w:rPr>
      </w:pPr>
      <w:r w:rsidRPr="00BF3E5B">
        <w:rPr>
          <w:rFonts w:ascii="Sylfaen" w:hAnsi="Sylfaen"/>
          <w:b/>
          <w:sz w:val="18"/>
          <w:szCs w:val="18"/>
          <w:lang w:val="ka-GE"/>
        </w:rPr>
        <w:t>სსიპ „ნოდარ დუმბაძის სახელობის მოზარმაყურებელთა პროფესიული სახელმწიფო   თეატრი</w:t>
      </w:r>
      <w:r w:rsidRPr="00BF3E5B">
        <w:rPr>
          <w:rFonts w:ascii="Sylfaen" w:hAnsi="Sylfaen"/>
          <w:sz w:val="18"/>
          <w:szCs w:val="18"/>
          <w:lang w:val="ka-GE"/>
        </w:rPr>
        <w:t xml:space="preserve">’’,იურიდიული მისამართი ქ. თბილისი დ. აღმაშენებლის გამზირი 99/1, საინდიფიკაციო კოდი 202063989( შემდგომში „თეატრი“) წარმოდგენილი მისი </w:t>
      </w:r>
      <w:r w:rsidR="0001159A">
        <w:rPr>
          <w:rFonts w:ascii="Sylfaen" w:hAnsi="Sylfaen"/>
          <w:sz w:val="18"/>
          <w:szCs w:val="18"/>
          <w:lang w:val="ka-GE"/>
        </w:rPr>
        <w:t xml:space="preserve"> დირექტორის ქალბატონ თამარ ლორთქიფანიძის </w:t>
      </w:r>
      <w:r w:rsidRPr="00BF3E5B">
        <w:rPr>
          <w:rFonts w:ascii="Sylfaen" w:hAnsi="Sylfaen"/>
          <w:sz w:val="18"/>
          <w:szCs w:val="18"/>
          <w:lang w:val="ka-GE"/>
        </w:rPr>
        <w:t xml:space="preserve"> სახით, რომელიც მოქმედებს „ საქართველოს კანონის პროფესილი თეატრების შესახებ“, სსიპ „ნოდარ დუმბაძის სახელობის მოზარმაყურებელთა პროფესიული სახელმწიფო   თეატრი’-ს დებულების საფუძველზე და საქართველოს მოქმედი კანონმდებლობით’ და 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შ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.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პ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.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ს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 xml:space="preserve">. </w:t>
      </w:r>
      <w:r w:rsidR="00D2442E">
        <w:rPr>
          <w:rFonts w:ascii="Arial" w:hAnsi="Sylfaen" w:cs="Arial"/>
          <w:noProof/>
          <w:sz w:val="18"/>
          <w:szCs w:val="18"/>
        </w:rPr>
        <w:t xml:space="preserve">   </w:t>
      </w:r>
      <w:r w:rsidR="00D324BD" w:rsidRPr="00BF3E5B">
        <w:rPr>
          <w:rFonts w:ascii="Arial" w:hAnsi="Sylfaen" w:cs="Arial"/>
          <w:noProof/>
          <w:sz w:val="18"/>
          <w:szCs w:val="18"/>
          <w:lang w:val="ka-GE"/>
        </w:rPr>
        <w:t>,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იურიდიული</w:t>
      </w:r>
      <w:r w:rsidR="00D324BD" w:rsidRPr="00BF3E5B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მისამართი</w:t>
      </w:r>
      <w:r w:rsidR="00D324BD" w:rsidRPr="00BF3E5B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საინდიფიკაციოკოდი</w:t>
      </w:r>
      <w:r w:rsidR="00D2442E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 xml:space="preserve">, </w:t>
      </w:r>
      <w:r w:rsidR="009D6027" w:rsidRPr="00BF3E5B">
        <w:rPr>
          <w:rFonts w:ascii="Arial" w:hAnsi="Sylfaen" w:cs="Arial"/>
          <w:noProof/>
          <w:sz w:val="18"/>
          <w:szCs w:val="18"/>
          <w:lang w:val="ka-GE"/>
        </w:rPr>
        <w:t>(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შემდგომში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 xml:space="preserve"> ,,</w:t>
      </w:r>
      <w:r w:rsidR="004345DC">
        <w:rPr>
          <w:rFonts w:ascii="Arial" w:hAnsi="Sylfaen" w:cs="Arial"/>
          <w:noProof/>
          <w:sz w:val="18"/>
          <w:szCs w:val="18"/>
          <w:lang w:val="ka-GE"/>
        </w:rPr>
        <w:t>მოიჯარე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“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 xml:space="preserve">,) 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წარმოდგენილი</w:t>
      </w:r>
      <w:r w:rsidR="00D324BD" w:rsidRPr="00BF3E5B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მისი</w:t>
      </w:r>
      <w:r w:rsidR="00D324BD" w:rsidRPr="00BF3E5B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დირექტორის</w:t>
      </w:r>
      <w:r w:rsidR="00D324BD" w:rsidRPr="00BF3E5B">
        <w:rPr>
          <w:rFonts w:ascii="Arial" w:hAnsi="Sylfaen" w:cs="Arial"/>
          <w:noProof/>
          <w:sz w:val="18"/>
          <w:szCs w:val="18"/>
          <w:lang w:val="ka-GE"/>
        </w:rPr>
        <w:t xml:space="preserve">  </w:t>
      </w:r>
      <w:r w:rsidR="000116A4" w:rsidRPr="00BF3E5B">
        <w:rPr>
          <w:rFonts w:ascii="Arial" w:hAnsi="Sylfaen" w:cs="Arial"/>
          <w:noProof/>
          <w:sz w:val="18"/>
          <w:szCs w:val="18"/>
          <w:lang w:val="ka-GE"/>
        </w:rPr>
        <w:t>სახით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 xml:space="preserve">, 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>მოქმედებს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>რა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 xml:space="preserve"> ,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>წესდების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>და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>საქართველოს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>მოქმედი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Pr="00BF3E5B">
        <w:rPr>
          <w:rFonts w:ascii="Arial" w:hAnsi="Sylfaen" w:cs="Arial"/>
          <w:noProof/>
          <w:sz w:val="18"/>
          <w:szCs w:val="18"/>
          <w:lang w:val="ka-GE"/>
        </w:rPr>
        <w:t>კანონმდებლობით</w:t>
      </w:r>
      <w:r w:rsidR="00D324BD" w:rsidRPr="00BF3E5B">
        <w:rPr>
          <w:rFonts w:ascii="Arial" w:hAnsi="Sylfaen" w:cs="Arial"/>
          <w:noProof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(ცალ–ცალკე</w:t>
      </w:r>
      <w:r w:rsidR="006A744A" w:rsidRPr="00BF3E5B">
        <w:rPr>
          <w:rFonts w:ascii="Sylfaen" w:hAnsi="Sylfaen"/>
          <w:sz w:val="18"/>
          <w:szCs w:val="18"/>
          <w:lang w:val="ka-GE"/>
        </w:rPr>
        <w:t>, „</w:t>
      </w:r>
      <w:r w:rsidR="004345DC">
        <w:rPr>
          <w:rFonts w:ascii="Sylfaen" w:hAnsi="Sylfaen"/>
          <w:sz w:val="18"/>
          <w:szCs w:val="18"/>
          <w:lang w:val="ka-GE"/>
        </w:rPr>
        <w:t>მოიჯარე</w:t>
      </w:r>
      <w:r w:rsidR="00CE7E44" w:rsidRPr="00BF3E5B">
        <w:rPr>
          <w:rFonts w:ascii="Sylfaen" w:hAnsi="Sylfaen"/>
          <w:sz w:val="18"/>
          <w:szCs w:val="18"/>
          <w:lang w:val="ka-GE"/>
        </w:rPr>
        <w:t xml:space="preserve">“ და „თეატრი“ მოიხსენიებიან, როგორც „მხარე“, ხოლო ერთობლივად, როგორც „მხარეები“) აღნიშნულ ხელშეკრულებას ვაფორმებთ შემდეგზე: </w:t>
      </w:r>
    </w:p>
    <w:p w14:paraId="1CC9928E" w14:textId="77777777" w:rsidR="00CE7E44" w:rsidRPr="00BF3E5B" w:rsidRDefault="00CE7E44" w:rsidP="00CE7E44">
      <w:pPr>
        <w:spacing w:after="0"/>
        <w:jc w:val="both"/>
        <w:rPr>
          <w:rFonts w:ascii="Sylfaen" w:hAnsi="Sylfaen"/>
          <w:sz w:val="18"/>
          <w:szCs w:val="18"/>
          <w:lang w:val="ka-GE"/>
        </w:rPr>
      </w:pPr>
    </w:p>
    <w:p w14:paraId="7C080369" w14:textId="77777777" w:rsidR="00CE7E44" w:rsidRPr="00BF3E5B" w:rsidRDefault="00CE7E44" w:rsidP="00CE7E44">
      <w:pPr>
        <w:pStyle w:val="ListParagraph"/>
        <w:numPr>
          <w:ilvl w:val="0"/>
          <w:numId w:val="1"/>
        </w:num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 w:rsidRPr="00BF3E5B">
        <w:rPr>
          <w:rFonts w:ascii="Sylfaen" w:hAnsi="Sylfaen"/>
          <w:b/>
          <w:sz w:val="18"/>
          <w:szCs w:val="18"/>
          <w:lang w:val="ka-GE"/>
        </w:rPr>
        <w:t>ხელშეკრულების საგანი და პირობები</w:t>
      </w:r>
    </w:p>
    <w:p w14:paraId="5A77CB54" w14:textId="77777777" w:rsidR="00CE7E44" w:rsidRPr="00BF3E5B" w:rsidRDefault="00CE7E44" w:rsidP="00CE7E44">
      <w:pPr>
        <w:pStyle w:val="ListParagraph"/>
        <w:spacing w:after="0"/>
        <w:ind w:left="915"/>
        <w:rPr>
          <w:rFonts w:ascii="Sylfaen" w:hAnsi="Sylfaen"/>
          <w:b/>
          <w:sz w:val="18"/>
          <w:szCs w:val="18"/>
          <w:lang w:val="ka-GE"/>
        </w:rPr>
      </w:pPr>
    </w:p>
    <w:p w14:paraId="40C03CD8" w14:textId="77777777" w:rsidR="0065743A" w:rsidRPr="00BF3E5B" w:rsidRDefault="00561899" w:rsidP="00D324BD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 xml:space="preserve"> „თეატრი“  გადასცემს ,, </w:t>
      </w:r>
      <w:proofErr w:type="spellStart"/>
      <w:r w:rsidR="004345DC">
        <w:rPr>
          <w:rFonts w:ascii="Sylfaen" w:hAnsi="Sylfaen"/>
          <w:sz w:val="18"/>
          <w:szCs w:val="18"/>
        </w:rPr>
        <w:t>მოიჯარეს</w:t>
      </w:r>
      <w:proofErr w:type="spellEnd"/>
      <w:r w:rsidR="00D2442E">
        <w:rPr>
          <w:rFonts w:ascii="Sylfaen" w:hAnsi="Sylfaen"/>
          <w:sz w:val="18"/>
          <w:szCs w:val="18"/>
        </w:rPr>
        <w:t xml:space="preserve"> </w:t>
      </w:r>
      <w:r w:rsidRPr="00BF3E5B">
        <w:rPr>
          <w:rFonts w:ascii="Sylfaen" w:hAnsi="Sylfaen"/>
          <w:sz w:val="18"/>
          <w:szCs w:val="18"/>
          <w:lang w:val="ka-GE"/>
        </w:rPr>
        <w:t>“ სარგებლობის უფლებით „თეატრის“ სარგებლობაში არ</w:t>
      </w:r>
      <w:r w:rsidR="00BA5BA1">
        <w:rPr>
          <w:rFonts w:ascii="Sylfaen" w:hAnsi="Sylfaen"/>
          <w:sz w:val="18"/>
          <w:szCs w:val="18"/>
          <w:lang w:val="ka-GE"/>
        </w:rPr>
        <w:t>ს</w:t>
      </w:r>
      <w:r w:rsidRPr="00BF3E5B">
        <w:rPr>
          <w:rFonts w:ascii="Sylfaen" w:hAnsi="Sylfaen"/>
          <w:sz w:val="18"/>
          <w:szCs w:val="18"/>
          <w:lang w:val="ka-GE"/>
        </w:rPr>
        <w:t xml:space="preserve">ებული უძრავი ნივთის მდებარე ქ. თბილისი დავით </w:t>
      </w:r>
      <w:r w:rsidR="00B90E93" w:rsidRPr="00BF3E5B">
        <w:rPr>
          <w:rFonts w:ascii="Sylfaen" w:hAnsi="Sylfaen"/>
          <w:sz w:val="18"/>
          <w:szCs w:val="18"/>
          <w:lang w:val="ka-GE"/>
        </w:rPr>
        <w:t>აღმაშ</w:t>
      </w:r>
      <w:r w:rsidRPr="00BF3E5B">
        <w:rPr>
          <w:rFonts w:ascii="Sylfaen" w:hAnsi="Sylfaen"/>
          <w:sz w:val="18"/>
          <w:szCs w:val="18"/>
          <w:lang w:val="ka-GE"/>
        </w:rPr>
        <w:t>ებნებლის 99/1, საკადასტრო კოდი</w:t>
      </w:r>
      <w:r w:rsidRPr="00BF3E5B">
        <w:rPr>
          <w:rFonts w:ascii="GeoTimesBold" w:hAnsi="GeoTimesBold" w:cs="GeoTimesBold"/>
          <w:b/>
          <w:bCs/>
          <w:sz w:val="18"/>
          <w:szCs w:val="18"/>
        </w:rPr>
        <w:t>N 01.13.08.006.063</w:t>
      </w:r>
      <w:r w:rsidR="00B90E93" w:rsidRPr="00BF3E5B">
        <w:rPr>
          <w:rFonts w:ascii="Sylfaen" w:hAnsi="Sylfaen" w:cs="GeoTimesBold"/>
          <w:b/>
          <w:bCs/>
          <w:sz w:val="18"/>
          <w:szCs w:val="18"/>
          <w:lang w:val="ka-GE"/>
        </w:rPr>
        <w:t xml:space="preserve">, </w:t>
      </w:r>
      <w:r w:rsidR="00B90E93" w:rsidRPr="00BF3E5B">
        <w:rPr>
          <w:rFonts w:ascii="Sylfaen" w:hAnsi="Sylfaen" w:cs="GeoTimesBold"/>
          <w:bCs/>
          <w:sz w:val="18"/>
          <w:szCs w:val="18"/>
          <w:lang w:val="ka-GE"/>
        </w:rPr>
        <w:t>მიწის ნაკვეთი 1503 კვ.მ. შენობა ნაგებობები საერთო ფართით 5209,94 კვ.მ</w:t>
      </w:r>
      <w:r w:rsidR="00F3724B" w:rsidRPr="00BF3E5B">
        <w:rPr>
          <w:rFonts w:ascii="Sylfaen" w:hAnsi="Sylfaen" w:cs="GeoTimesBold"/>
          <w:bCs/>
          <w:sz w:val="18"/>
          <w:szCs w:val="18"/>
          <w:lang w:val="ka-GE"/>
        </w:rPr>
        <w:t xml:space="preserve"> </w:t>
      </w:r>
      <w:r w:rsidR="00B90E93" w:rsidRPr="00BF3E5B">
        <w:rPr>
          <w:rFonts w:ascii="Sylfaen" w:hAnsi="Sylfaen" w:cs="GeoTimesBold"/>
          <w:bCs/>
          <w:sz w:val="18"/>
          <w:szCs w:val="18"/>
          <w:lang w:val="ka-GE"/>
        </w:rPr>
        <w:t xml:space="preserve"> მეტრიდან </w:t>
      </w:r>
      <w:r w:rsidR="00F3724B" w:rsidRPr="00BF3E5B">
        <w:rPr>
          <w:rFonts w:ascii="Sylfaen" w:hAnsi="Sylfaen" w:cs="GeoTimesBold"/>
          <w:bCs/>
          <w:sz w:val="18"/>
          <w:szCs w:val="18"/>
          <w:lang w:val="ka-GE"/>
        </w:rPr>
        <w:t xml:space="preserve"> </w:t>
      </w:r>
      <w:r w:rsidR="000414A6">
        <w:rPr>
          <w:rFonts w:ascii="Sylfaen" w:hAnsi="Sylfaen" w:cs="GeoTimesBold"/>
          <w:b/>
          <w:bCs/>
          <w:sz w:val="18"/>
          <w:szCs w:val="18"/>
        </w:rPr>
        <w:t xml:space="preserve">2.5 </w:t>
      </w:r>
      <w:proofErr w:type="spellStart"/>
      <w:r w:rsidR="000414A6">
        <w:rPr>
          <w:rFonts w:ascii="Sylfaen" w:hAnsi="Sylfaen" w:cs="GeoTimesBold"/>
          <w:b/>
          <w:bCs/>
          <w:sz w:val="18"/>
          <w:szCs w:val="18"/>
        </w:rPr>
        <w:t>კვ.მ</w:t>
      </w:r>
      <w:proofErr w:type="spellEnd"/>
      <w:r w:rsidR="000414A6">
        <w:rPr>
          <w:rFonts w:ascii="Sylfaen" w:hAnsi="Sylfaen" w:cs="GeoTimesBold"/>
          <w:b/>
          <w:bCs/>
          <w:sz w:val="18"/>
          <w:szCs w:val="18"/>
        </w:rPr>
        <w:t>.</w:t>
      </w:r>
      <w:r w:rsidR="00F3724B" w:rsidRPr="00BF3E5B">
        <w:rPr>
          <w:rFonts w:ascii="Sylfaen" w:hAnsi="Sylfaen" w:cs="GeoTimesBold"/>
          <w:bCs/>
          <w:sz w:val="18"/>
          <w:szCs w:val="18"/>
          <w:lang w:val="ka-GE"/>
        </w:rPr>
        <w:t xml:space="preserve"> </w:t>
      </w:r>
      <w:r w:rsidR="000414A6">
        <w:rPr>
          <w:rFonts w:ascii="Sylfaen" w:hAnsi="Sylfaen" w:cs="GeoTimesBold"/>
          <w:bCs/>
          <w:sz w:val="18"/>
          <w:szCs w:val="18"/>
          <w:lang w:val="ka-GE"/>
        </w:rPr>
        <w:t>ფართ</w:t>
      </w:r>
      <w:r w:rsidR="00F3724B" w:rsidRPr="00BF3E5B">
        <w:rPr>
          <w:rFonts w:ascii="Sylfaen" w:hAnsi="Sylfaen" w:cs="GeoTimesBold"/>
          <w:bCs/>
          <w:sz w:val="18"/>
          <w:szCs w:val="18"/>
          <w:lang w:val="ka-GE"/>
        </w:rPr>
        <w:t>ს სარგებლობის უფლებით</w:t>
      </w:r>
      <w:r w:rsidR="000414A6">
        <w:rPr>
          <w:rFonts w:ascii="Sylfaen" w:hAnsi="Sylfaen" w:cs="GeoTimesBold"/>
          <w:bCs/>
          <w:sz w:val="18"/>
          <w:szCs w:val="18"/>
          <w:lang w:val="ka-GE"/>
        </w:rPr>
        <w:t xml:space="preserve"> საბანკო ბანკომატის მოსაწყობად</w:t>
      </w:r>
      <w:r w:rsidR="00EA1E55">
        <w:rPr>
          <w:rFonts w:ascii="Sylfaen" w:hAnsi="Sylfaen" w:cs="GeoTimesBold"/>
          <w:bCs/>
          <w:sz w:val="18"/>
          <w:szCs w:val="18"/>
          <w:lang w:val="ka-GE"/>
        </w:rPr>
        <w:t>.</w:t>
      </w:r>
    </w:p>
    <w:p w14:paraId="29EAF074" w14:textId="77777777" w:rsidR="00CE7E44" w:rsidRPr="00BF3E5B" w:rsidRDefault="00CE7E44" w:rsidP="00CE7E44">
      <w:pPr>
        <w:pStyle w:val="ListParagraph"/>
        <w:rPr>
          <w:rFonts w:ascii="Sylfaen" w:hAnsi="Sylfaen"/>
          <w:sz w:val="18"/>
          <w:szCs w:val="18"/>
          <w:lang w:val="ka-GE"/>
        </w:rPr>
      </w:pPr>
    </w:p>
    <w:p w14:paraId="35175EA5" w14:textId="73CE6D16" w:rsidR="00292949" w:rsidRPr="00292949" w:rsidRDefault="00CE7E44" w:rsidP="005974D7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>წინამდებარე</w:t>
      </w:r>
      <w:r w:rsidR="006A744A" w:rsidRPr="00BF3E5B">
        <w:rPr>
          <w:rFonts w:ascii="Sylfaen" w:hAnsi="Sylfaen"/>
          <w:sz w:val="18"/>
          <w:szCs w:val="18"/>
          <w:lang w:val="ka-GE"/>
        </w:rPr>
        <w:t xml:space="preserve"> 1.</w:t>
      </w:r>
      <w:r w:rsidR="006A744A" w:rsidRPr="00BF3E5B">
        <w:rPr>
          <w:rFonts w:ascii="Sylfaen" w:hAnsi="Sylfaen"/>
          <w:sz w:val="18"/>
          <w:szCs w:val="18"/>
          <w:lang w:val="en-AU"/>
        </w:rPr>
        <w:t>1</w:t>
      </w:r>
      <w:r w:rsidRPr="00BF3E5B">
        <w:rPr>
          <w:rFonts w:ascii="Sylfaen" w:hAnsi="Sylfaen"/>
          <w:sz w:val="18"/>
          <w:szCs w:val="18"/>
          <w:lang w:val="ka-GE"/>
        </w:rPr>
        <w:t>. პუნქტში აღნიშნული</w:t>
      </w:r>
      <w:r w:rsidR="000116A4" w:rsidRPr="00BF3E5B">
        <w:rPr>
          <w:rFonts w:ascii="Sylfaen" w:hAnsi="Sylfaen"/>
          <w:sz w:val="18"/>
          <w:szCs w:val="18"/>
          <w:lang w:val="ka-GE"/>
        </w:rPr>
        <w:t>ს</w:t>
      </w:r>
      <w:r w:rsidRPr="00BF3E5B">
        <w:rPr>
          <w:rFonts w:ascii="Sylfaen" w:hAnsi="Sylfaen"/>
          <w:sz w:val="18"/>
          <w:szCs w:val="18"/>
          <w:lang w:val="ka-GE"/>
        </w:rPr>
        <w:t xml:space="preserve">  სანაცვლოდ</w:t>
      </w:r>
      <w:r w:rsidR="00F3724B" w:rsidRPr="00BF3E5B">
        <w:rPr>
          <w:rFonts w:ascii="Sylfaen" w:hAnsi="Sylfaen"/>
          <w:sz w:val="18"/>
          <w:szCs w:val="18"/>
          <w:lang w:val="ka-GE"/>
        </w:rPr>
        <w:t xml:space="preserve">  </w:t>
      </w:r>
      <w:r w:rsidRPr="00BF3E5B">
        <w:rPr>
          <w:rFonts w:ascii="Sylfaen" w:hAnsi="Sylfaen"/>
          <w:sz w:val="18"/>
          <w:szCs w:val="18"/>
          <w:lang w:val="ka-GE"/>
        </w:rPr>
        <w:t>,</w:t>
      </w:r>
      <w:r w:rsidR="005974D7" w:rsidRPr="00BF3E5B">
        <w:rPr>
          <w:rFonts w:ascii="Sylfaen" w:hAnsi="Sylfaen"/>
          <w:sz w:val="18"/>
          <w:szCs w:val="18"/>
          <w:lang w:val="ka-GE"/>
        </w:rPr>
        <w:t>„</w:t>
      </w:r>
      <w:r w:rsidR="004345DC">
        <w:rPr>
          <w:rFonts w:ascii="Sylfaen" w:hAnsi="Sylfaen"/>
          <w:sz w:val="18"/>
          <w:szCs w:val="18"/>
          <w:lang w:val="ka-GE"/>
        </w:rPr>
        <w:t>მოიჯარე</w:t>
      </w:r>
      <w:r w:rsidR="00F3724B" w:rsidRPr="00BF3E5B">
        <w:rPr>
          <w:rFonts w:ascii="Sylfaen" w:hAnsi="Sylfaen"/>
          <w:sz w:val="18"/>
          <w:szCs w:val="18"/>
          <w:lang w:val="ka-GE"/>
        </w:rPr>
        <w:t>“ გადუხდის „თეატრს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“ </w:t>
      </w:r>
      <w:r w:rsidR="00F3724B" w:rsidRPr="00BF3E5B">
        <w:rPr>
          <w:rFonts w:ascii="Sylfaen" w:hAnsi="Sylfaen"/>
          <w:sz w:val="18"/>
          <w:szCs w:val="18"/>
          <w:lang w:val="ka-GE"/>
        </w:rPr>
        <w:t xml:space="preserve">ყოველთვიურად  </w:t>
      </w:r>
      <w:r w:rsidR="00FD3677">
        <w:rPr>
          <w:rFonts w:ascii="Sylfaen" w:hAnsi="Sylfaen"/>
          <w:sz w:val="18"/>
          <w:szCs w:val="18"/>
          <w:lang w:val="ka-GE"/>
        </w:rPr>
        <w:t>__________</w:t>
      </w:r>
      <w:r w:rsidR="00FE20D7">
        <w:rPr>
          <w:rFonts w:ascii="Sylfaen" w:hAnsi="Sylfaen"/>
          <w:sz w:val="18"/>
          <w:szCs w:val="18"/>
          <w:lang w:val="ka-GE"/>
        </w:rPr>
        <w:t xml:space="preserve"> </w:t>
      </w:r>
      <w:r w:rsidR="00F3724B" w:rsidRPr="00BF3E5B">
        <w:rPr>
          <w:rFonts w:ascii="Sylfaen" w:hAnsi="Sylfaen"/>
          <w:sz w:val="18"/>
          <w:szCs w:val="18"/>
          <w:lang w:val="ka-GE"/>
        </w:rPr>
        <w:t>( )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F3724B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FD3677">
        <w:rPr>
          <w:rFonts w:ascii="Sylfaen" w:hAnsi="Sylfaen"/>
          <w:sz w:val="18"/>
          <w:szCs w:val="18"/>
          <w:lang w:val="ka-GE"/>
        </w:rPr>
        <w:t>ლარი</w:t>
      </w:r>
      <w:r w:rsidR="00163D71">
        <w:rPr>
          <w:rFonts w:ascii="Sylfaen" w:hAnsi="Sylfaen"/>
          <w:sz w:val="18"/>
          <w:szCs w:val="18"/>
          <w:lang w:val="ka-GE"/>
        </w:rPr>
        <w:t>.</w:t>
      </w:r>
    </w:p>
    <w:p w14:paraId="5C96A4E0" w14:textId="77777777" w:rsidR="00292949" w:rsidRPr="00292949" w:rsidRDefault="00292949" w:rsidP="00292949">
      <w:pPr>
        <w:pStyle w:val="ListParagraph"/>
        <w:rPr>
          <w:rFonts w:ascii="Sylfaen" w:hAnsi="Sylfaen"/>
          <w:sz w:val="18"/>
          <w:szCs w:val="18"/>
          <w:lang w:val="ka-GE"/>
        </w:rPr>
      </w:pPr>
    </w:p>
    <w:p w14:paraId="1A40036A" w14:textId="77777777" w:rsidR="00163D71" w:rsidRPr="000414A6" w:rsidRDefault="00292949" w:rsidP="000414A6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proofErr w:type="spellStart"/>
      <w:proofErr w:type="gramStart"/>
      <w:r>
        <w:rPr>
          <w:rFonts w:ascii="Sylfaen" w:hAnsi="Sylfaen"/>
          <w:sz w:val="18"/>
          <w:szCs w:val="18"/>
        </w:rPr>
        <w:t>სსიპ</w:t>
      </w:r>
      <w:proofErr w:type="spellEnd"/>
      <w:proofErr w:type="gramEnd"/>
      <w:r>
        <w:rPr>
          <w:rFonts w:ascii="Sylfaen" w:hAnsi="Sylfaen"/>
          <w:sz w:val="18"/>
          <w:szCs w:val="18"/>
        </w:rPr>
        <w:t xml:space="preserve"> ,,</w:t>
      </w:r>
      <w:proofErr w:type="spellStart"/>
      <w:r>
        <w:rPr>
          <w:rFonts w:ascii="Sylfaen" w:hAnsi="Sylfaen"/>
          <w:sz w:val="18"/>
          <w:szCs w:val="18"/>
        </w:rPr>
        <w:t>სახელმწიფო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ქონების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ეროვნული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სააგენტოს</w:t>
      </w:r>
      <w:proofErr w:type="spellEnd"/>
      <w:r>
        <w:rPr>
          <w:rFonts w:ascii="Sylfaen" w:hAnsi="Sylfaen"/>
          <w:sz w:val="18"/>
          <w:szCs w:val="18"/>
        </w:rPr>
        <w:t xml:space="preserve">“ </w:t>
      </w:r>
      <w:proofErr w:type="spellStart"/>
      <w:r>
        <w:rPr>
          <w:rFonts w:ascii="Sylfaen" w:hAnsi="Sylfaen"/>
          <w:sz w:val="18"/>
          <w:szCs w:val="18"/>
        </w:rPr>
        <w:t>წერილობითი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მოთხოვნი</w:t>
      </w:r>
      <w:proofErr w:type="spellEnd"/>
      <w:r>
        <w:rPr>
          <w:rFonts w:ascii="Sylfaen" w:hAnsi="Sylfaen"/>
          <w:sz w:val="18"/>
          <w:szCs w:val="18"/>
          <w:lang w:val="ka-GE"/>
        </w:rPr>
        <w:t>სას</w:t>
      </w:r>
      <w:r>
        <w:rPr>
          <w:rFonts w:ascii="Sylfaen" w:hAnsi="Sylfaen"/>
          <w:sz w:val="18"/>
          <w:szCs w:val="18"/>
        </w:rPr>
        <w:t xml:space="preserve"> </w:t>
      </w:r>
      <w:r w:rsidR="00F3724B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არაუმეტეს 2 კვირის ვადაში გაუქმებული იქნება საიჯარო ხელშეკრულება და მხარეებს არავითარი პრეტენზია ერთმანეთის მიმართ არ ექნებათ.</w:t>
      </w:r>
    </w:p>
    <w:p w14:paraId="24CFAB69" w14:textId="77777777" w:rsidR="006A744A" w:rsidRPr="00BF3E5B" w:rsidRDefault="006A744A" w:rsidP="006A7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DEFB3EF" w14:textId="77777777" w:rsidR="00CE7E44" w:rsidRPr="00BF3E5B" w:rsidRDefault="00CE7E44" w:rsidP="006A744A">
      <w:pPr>
        <w:pStyle w:val="ListParagraph"/>
        <w:spacing w:after="0"/>
        <w:ind w:left="727"/>
        <w:jc w:val="both"/>
        <w:rPr>
          <w:rFonts w:ascii="Sylfaen" w:hAnsi="Sylfaen"/>
          <w:sz w:val="18"/>
          <w:szCs w:val="18"/>
          <w:lang w:val="ka-GE"/>
        </w:rPr>
      </w:pPr>
    </w:p>
    <w:p w14:paraId="7FD6BB07" w14:textId="77777777" w:rsidR="00CE7E44" w:rsidRPr="00BF3E5B" w:rsidRDefault="00CE7E44" w:rsidP="00CE7E44">
      <w:pPr>
        <w:pStyle w:val="ListParagraph"/>
        <w:spacing w:after="0"/>
        <w:ind w:left="727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6BD1E843" w14:textId="77777777" w:rsidR="00CE7E44" w:rsidRPr="00BF3E5B" w:rsidRDefault="00CE7E44" w:rsidP="00CE7E44">
      <w:pPr>
        <w:pStyle w:val="ListParagraph"/>
        <w:numPr>
          <w:ilvl w:val="0"/>
          <w:numId w:val="2"/>
        </w:num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 w:rsidRPr="00BF3E5B">
        <w:rPr>
          <w:rFonts w:ascii="Sylfaen" w:hAnsi="Sylfaen"/>
          <w:b/>
          <w:sz w:val="18"/>
          <w:szCs w:val="18"/>
          <w:lang w:val="ka-GE"/>
        </w:rPr>
        <w:t>„ხელშეკრულების“ მოქმედების ვადა</w:t>
      </w:r>
      <w:r w:rsidR="00D324BD" w:rsidRPr="00BF3E5B">
        <w:rPr>
          <w:rFonts w:ascii="Sylfaen" w:hAnsi="Sylfaen"/>
          <w:b/>
          <w:sz w:val="18"/>
          <w:szCs w:val="18"/>
          <w:lang w:val="ka-GE"/>
        </w:rPr>
        <w:t xml:space="preserve"> და ანგარიშწორების წესი</w:t>
      </w:r>
    </w:p>
    <w:p w14:paraId="6EC841C1" w14:textId="77777777" w:rsidR="00CE7E44" w:rsidRPr="00BF3E5B" w:rsidRDefault="00CE7E44" w:rsidP="00CE7E44">
      <w:pPr>
        <w:pStyle w:val="ListParagraph"/>
        <w:spacing w:after="0"/>
        <w:ind w:left="915"/>
        <w:rPr>
          <w:rFonts w:ascii="Sylfaen" w:hAnsi="Sylfaen"/>
          <w:b/>
          <w:sz w:val="18"/>
          <w:szCs w:val="18"/>
          <w:lang w:val="ka-GE"/>
        </w:rPr>
      </w:pPr>
    </w:p>
    <w:p w14:paraId="138F8D37" w14:textId="1E11744E" w:rsidR="00CE7E44" w:rsidRPr="00BF3E5B" w:rsidRDefault="00CE7E44" w:rsidP="00CE7E44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</w:rPr>
      </w:pPr>
      <w:r w:rsidRPr="00BF3E5B">
        <w:rPr>
          <w:rFonts w:ascii="Sylfaen" w:hAnsi="Sylfaen"/>
          <w:sz w:val="18"/>
          <w:szCs w:val="18"/>
          <w:lang w:val="ka-GE"/>
        </w:rPr>
        <w:t>ხელშეკრულება</w:t>
      </w:r>
      <w:r w:rsidR="00780399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Pr="00BF3E5B">
        <w:rPr>
          <w:rFonts w:ascii="Sylfaen" w:hAnsi="Sylfaen"/>
          <w:sz w:val="18"/>
          <w:szCs w:val="18"/>
          <w:lang w:val="ka-GE"/>
        </w:rPr>
        <w:t>ძალაში შედის</w:t>
      </w:r>
      <w:r w:rsidR="000414A6">
        <w:rPr>
          <w:rFonts w:ascii="Sylfaen" w:hAnsi="Sylfaen"/>
          <w:sz w:val="18"/>
          <w:szCs w:val="18"/>
          <w:lang w:val="ka-GE"/>
        </w:rPr>
        <w:t xml:space="preserve"> 20</w:t>
      </w:r>
      <w:r w:rsidR="0001159A">
        <w:rPr>
          <w:rFonts w:ascii="Sylfaen" w:hAnsi="Sylfaen"/>
          <w:sz w:val="18"/>
          <w:szCs w:val="18"/>
          <w:lang w:val="ka-GE"/>
        </w:rPr>
        <w:t>25</w:t>
      </w:r>
      <w:r w:rsidR="00780399" w:rsidRPr="00BF3E5B">
        <w:rPr>
          <w:rFonts w:ascii="Sylfaen" w:hAnsi="Sylfaen"/>
          <w:sz w:val="18"/>
          <w:szCs w:val="18"/>
          <w:lang w:val="ka-GE"/>
        </w:rPr>
        <w:t xml:space="preserve"> წლის</w:t>
      </w:r>
      <w:r w:rsidR="00605E82">
        <w:rPr>
          <w:rFonts w:ascii="Sylfaen" w:hAnsi="Sylfaen"/>
          <w:sz w:val="18"/>
          <w:szCs w:val="18"/>
          <w:lang w:val="ka-GE"/>
        </w:rPr>
        <w:t xml:space="preserve"> </w:t>
      </w:r>
      <w:r w:rsidR="00FD3677">
        <w:rPr>
          <w:rFonts w:ascii="Sylfaen" w:hAnsi="Sylfaen"/>
          <w:sz w:val="18"/>
          <w:szCs w:val="18"/>
          <w:lang w:val="ka-GE"/>
        </w:rPr>
        <w:t>________________</w:t>
      </w:r>
      <w:r w:rsidR="00D2442E">
        <w:rPr>
          <w:rFonts w:ascii="Sylfaen" w:hAnsi="Sylfaen"/>
          <w:sz w:val="18"/>
          <w:szCs w:val="18"/>
          <w:lang w:val="ka-GE"/>
        </w:rPr>
        <w:t xml:space="preserve"> </w:t>
      </w:r>
      <w:r w:rsidRPr="00BF3E5B">
        <w:rPr>
          <w:rFonts w:ascii="Sylfaen" w:hAnsi="Sylfaen"/>
          <w:sz w:val="18"/>
          <w:szCs w:val="18"/>
          <w:lang w:val="ka-GE"/>
        </w:rPr>
        <w:t xml:space="preserve">  და მოქმედებს</w:t>
      </w:r>
      <w:r w:rsidR="000414A6">
        <w:rPr>
          <w:rFonts w:ascii="Sylfaen" w:hAnsi="Sylfaen"/>
          <w:sz w:val="18"/>
          <w:szCs w:val="18"/>
        </w:rPr>
        <w:t xml:space="preserve"> 20</w:t>
      </w:r>
      <w:r w:rsidR="00FD3677">
        <w:rPr>
          <w:rFonts w:ascii="Sylfaen" w:hAnsi="Sylfaen"/>
          <w:sz w:val="18"/>
          <w:szCs w:val="18"/>
          <w:lang w:val="ka-GE"/>
        </w:rPr>
        <w:t>30</w:t>
      </w:r>
      <w:r w:rsidR="0001159A">
        <w:rPr>
          <w:rFonts w:ascii="Sylfaen" w:hAnsi="Sylfaen"/>
          <w:sz w:val="18"/>
          <w:szCs w:val="18"/>
          <w:lang w:val="ka-GE"/>
        </w:rPr>
        <w:t xml:space="preserve"> წლის 01 აპრილამდე</w:t>
      </w:r>
      <w:r w:rsidRPr="00BF3E5B">
        <w:rPr>
          <w:rFonts w:ascii="Sylfaen" w:hAnsi="Sylfaen"/>
          <w:sz w:val="18"/>
          <w:szCs w:val="18"/>
          <w:lang w:val="ka-GE"/>
        </w:rPr>
        <w:t>.</w:t>
      </w:r>
    </w:p>
    <w:p w14:paraId="05293374" w14:textId="20D7B146" w:rsidR="00D324BD" w:rsidRPr="00BF3E5B" w:rsidRDefault="00D324BD" w:rsidP="00CE7E44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>ხელშეკრულებაზე ხელმოწერის დღიდან ყოველთვიურად  გადაურიცხოს ,,თეატრს“ ხელშეკრულების</w:t>
      </w:r>
      <w:r w:rsidR="005974D7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1</w:t>
      </w:r>
      <w:r w:rsidR="005974D7" w:rsidRPr="00BF3E5B">
        <w:rPr>
          <w:rFonts w:ascii="Sylfaen" w:eastAsia="Calibri" w:hAnsi="Sylfaen" w:cs="Times New Roman"/>
          <w:sz w:val="18"/>
          <w:szCs w:val="18"/>
        </w:rPr>
        <w:t>.2</w:t>
      </w: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. </w:t>
      </w:r>
      <w:r w:rsidR="005974D7" w:rsidRPr="00BF3E5B">
        <w:rPr>
          <w:rFonts w:ascii="Sylfaen" w:eastAsia="Calibri" w:hAnsi="Sylfaen" w:cs="Times New Roman"/>
          <w:sz w:val="18"/>
          <w:szCs w:val="18"/>
        </w:rPr>
        <w:t xml:space="preserve">  </w:t>
      </w: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აღნიშნული თანხა </w:t>
      </w:r>
      <w:bookmarkStart w:id="0" w:name="_GoBack"/>
      <w:bookmarkEnd w:id="0"/>
      <w:r w:rsidRPr="00BF3E5B">
        <w:rPr>
          <w:rFonts w:ascii="Sylfaen" w:eastAsia="Calibri" w:hAnsi="Sylfaen" w:cs="Times New Roman"/>
          <w:sz w:val="18"/>
          <w:szCs w:val="18"/>
          <w:lang w:val="ka-GE"/>
        </w:rPr>
        <w:t>;</w:t>
      </w:r>
    </w:p>
    <w:p w14:paraId="18A78CA9" w14:textId="77777777" w:rsidR="00D324BD" w:rsidRPr="00BF3E5B" w:rsidRDefault="00D324BD" w:rsidP="00D324BD">
      <w:pPr>
        <w:pStyle w:val="ListParagraph"/>
        <w:numPr>
          <w:ilvl w:val="1"/>
          <w:numId w:val="2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 xml:space="preserve">წინამდებარე 2.2. პუნქტით გათვალისწინებული ანგარიშსწორება ხდება უნაღდო წესით, ხელშეკრულებაში  მითითებულ საბანკო რეკვიზიტებზე. </w:t>
      </w:r>
    </w:p>
    <w:p w14:paraId="6ECBE69D" w14:textId="77777777" w:rsidR="00D324BD" w:rsidRPr="00BF3E5B" w:rsidRDefault="00D324BD" w:rsidP="00D324BD">
      <w:pPr>
        <w:pStyle w:val="ListParagraph"/>
        <w:spacing w:after="0"/>
        <w:ind w:left="727"/>
        <w:jc w:val="both"/>
        <w:rPr>
          <w:rFonts w:ascii="Sylfaen" w:hAnsi="Sylfaen"/>
          <w:sz w:val="18"/>
          <w:szCs w:val="18"/>
        </w:rPr>
      </w:pPr>
    </w:p>
    <w:p w14:paraId="1F5B1038" w14:textId="77777777" w:rsidR="00CE7E44" w:rsidRPr="00BF3E5B" w:rsidRDefault="00CE7E44" w:rsidP="00CE7E44">
      <w:pPr>
        <w:pStyle w:val="ListParagraph"/>
        <w:spacing w:after="0"/>
        <w:ind w:left="727"/>
        <w:jc w:val="both"/>
        <w:rPr>
          <w:rFonts w:ascii="Sylfaen" w:hAnsi="Sylfaen"/>
          <w:sz w:val="18"/>
          <w:szCs w:val="18"/>
        </w:rPr>
      </w:pPr>
    </w:p>
    <w:p w14:paraId="0389FF80" w14:textId="77777777" w:rsidR="00CE7E44" w:rsidRPr="00D2442E" w:rsidRDefault="00CE7E44" w:rsidP="00D2442E">
      <w:pPr>
        <w:pStyle w:val="ListParagraph"/>
        <w:numPr>
          <w:ilvl w:val="0"/>
          <w:numId w:val="2"/>
        </w:numPr>
        <w:spacing w:after="0"/>
        <w:jc w:val="center"/>
        <w:rPr>
          <w:rFonts w:ascii="Sylfaen" w:eastAsia="Calibri" w:hAnsi="Sylfaen" w:cs="Times New Roman"/>
          <w:b/>
          <w:sz w:val="18"/>
          <w:szCs w:val="18"/>
          <w:lang w:val="ka-GE"/>
        </w:rPr>
      </w:pPr>
      <w:r w:rsidRPr="00D2442E">
        <w:rPr>
          <w:rFonts w:ascii="Sylfaen" w:eastAsia="Calibri" w:hAnsi="Sylfaen" w:cs="Times New Roman"/>
          <w:b/>
          <w:sz w:val="18"/>
          <w:szCs w:val="18"/>
          <w:lang w:val="ka-GE"/>
        </w:rPr>
        <w:t>„მხარეთა“ უფლება–მოვალეობები</w:t>
      </w:r>
    </w:p>
    <w:p w14:paraId="601B8C18" w14:textId="77777777" w:rsidR="0065743A" w:rsidRPr="00BF3E5B" w:rsidRDefault="0065743A" w:rsidP="0065743A">
      <w:pPr>
        <w:pStyle w:val="ListParagraph"/>
        <w:spacing w:after="0"/>
        <w:ind w:left="450"/>
        <w:rPr>
          <w:rFonts w:ascii="Sylfaen" w:eastAsia="Calibri" w:hAnsi="Sylfaen" w:cs="Times New Roman"/>
          <w:b/>
          <w:sz w:val="18"/>
          <w:szCs w:val="18"/>
          <w:lang w:val="ka-GE"/>
        </w:rPr>
      </w:pPr>
    </w:p>
    <w:p w14:paraId="1BDA5035" w14:textId="77777777" w:rsidR="0065743A" w:rsidRPr="00D2442E" w:rsidRDefault="00D2442E" w:rsidP="00D2442E">
      <w:pPr>
        <w:pStyle w:val="ListParagraph"/>
        <w:numPr>
          <w:ilvl w:val="1"/>
          <w:numId w:val="2"/>
        </w:numPr>
        <w:spacing w:after="0"/>
        <w:rPr>
          <w:rFonts w:ascii="Sylfaen" w:eastAsia="Calibri" w:hAnsi="Sylfaen" w:cs="Times New Roman"/>
          <w:b/>
          <w:sz w:val="18"/>
          <w:szCs w:val="18"/>
          <w:lang w:val="ka-GE"/>
        </w:rPr>
      </w:pPr>
      <w:r>
        <w:rPr>
          <w:rFonts w:ascii="Sylfaen" w:eastAsia="Calibri" w:hAnsi="Sylfaen" w:cs="Times New Roman"/>
          <w:b/>
          <w:sz w:val="18"/>
          <w:szCs w:val="18"/>
          <w:lang w:val="ka-GE"/>
        </w:rPr>
        <w:t xml:space="preserve"> </w:t>
      </w:r>
      <w:r w:rsidR="004345DC">
        <w:rPr>
          <w:rFonts w:ascii="Sylfaen" w:eastAsia="Calibri" w:hAnsi="Sylfaen" w:cs="Times New Roman"/>
          <w:b/>
          <w:sz w:val="18"/>
          <w:szCs w:val="18"/>
          <w:lang w:val="ka-GE"/>
        </w:rPr>
        <w:t>,,მოიჯარე</w:t>
      </w:r>
      <w:r w:rsidR="00CE7E44" w:rsidRPr="00D2442E">
        <w:rPr>
          <w:rFonts w:ascii="Sylfaen" w:eastAsia="Calibri" w:hAnsi="Sylfaen" w:cs="Times New Roman"/>
          <w:b/>
          <w:sz w:val="18"/>
          <w:szCs w:val="18"/>
          <w:lang w:val="ka-GE"/>
        </w:rPr>
        <w:t>“ ვალდებულია:</w:t>
      </w:r>
    </w:p>
    <w:p w14:paraId="2143D2C7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eastAsia="Calibri" w:hAnsi="Sylfaen" w:cs="Times New Roman"/>
          <w:b/>
          <w:sz w:val="18"/>
          <w:szCs w:val="18"/>
          <w:lang w:val="ka-GE"/>
        </w:rPr>
      </w:pPr>
    </w:p>
    <w:p w14:paraId="41F9E7BF" w14:textId="77777777" w:rsidR="00CE7E44" w:rsidRPr="00BF3E5B" w:rsidRDefault="00410678" w:rsidP="00CE7E44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>3.1.1.</w:t>
      </w:r>
      <w:r w:rsidRPr="00BF3E5B">
        <w:rPr>
          <w:rFonts w:ascii="Sylfaen" w:eastAsia="Calibri" w:hAnsi="Sylfaen" w:cs="Times New Roman"/>
          <w:sz w:val="18"/>
          <w:szCs w:val="18"/>
          <w:lang w:val="ka-GE"/>
        </w:rPr>
        <w:tab/>
      </w:r>
      <w:r w:rsidR="00D324BD" w:rsidRPr="00BF3E5B">
        <w:rPr>
          <w:rFonts w:ascii="Sylfaen" w:eastAsia="Calibri" w:hAnsi="Sylfaen" w:cs="Times New Roman"/>
          <w:sz w:val="18"/>
          <w:szCs w:val="18"/>
          <w:lang w:val="ka-GE"/>
        </w:rPr>
        <w:t>უზრუნველყოს</w:t>
      </w:r>
      <w:r w:rsidR="004D4892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„</w:t>
      </w:r>
      <w:r w:rsidR="00D324BD" w:rsidRPr="00BF3E5B">
        <w:rPr>
          <w:rFonts w:ascii="Sylfaen" w:eastAsia="Calibri" w:hAnsi="Sylfaen" w:cs="Times New Roman"/>
          <w:sz w:val="18"/>
          <w:szCs w:val="18"/>
          <w:lang w:val="ka-GE"/>
        </w:rPr>
        <w:t>თეატრისათვის’’</w:t>
      </w:r>
      <w:r w:rsidR="005974D7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</w:t>
      </w:r>
      <w:r w:rsidR="00D324BD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თანხის გადახდა ხელშეკრულებით  გათვალისწინებული პირობებით;  </w:t>
      </w:r>
    </w:p>
    <w:p w14:paraId="2B3C60DB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465C7C90" w14:textId="77777777" w:rsidR="00CE7E44" w:rsidRPr="00BF3E5B" w:rsidRDefault="00410678" w:rsidP="00CE7E44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3.1.2. </w:t>
      </w:r>
      <w:r w:rsidRPr="00BF3E5B">
        <w:rPr>
          <w:rFonts w:ascii="Sylfaen" w:eastAsia="Calibri" w:hAnsi="Sylfaen" w:cs="Times New Roman"/>
          <w:sz w:val="18"/>
          <w:szCs w:val="18"/>
          <w:lang w:val="ka-GE"/>
        </w:rPr>
        <w:tab/>
      </w:r>
      <w:r w:rsidR="005974D7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არ </w:t>
      </w:r>
      <w:r w:rsidR="00780399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</w:t>
      </w:r>
      <w:r w:rsidR="005974D7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გადასცეს ხელშეკრულების საგანი მესამე პირს სარგებლობის ან </w:t>
      </w:r>
      <w:r w:rsidR="00780399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</w:t>
      </w:r>
      <w:r w:rsidR="005974D7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რაიმე სხვა უფლებით; </w:t>
      </w:r>
    </w:p>
    <w:p w14:paraId="65237355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1C0C679C" w14:textId="77777777" w:rsidR="00FE20D7" w:rsidRDefault="000414A6" w:rsidP="00780399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>
        <w:rPr>
          <w:rFonts w:ascii="Sylfaen" w:eastAsia="Calibri" w:hAnsi="Sylfaen" w:cs="Times New Roman"/>
          <w:sz w:val="18"/>
          <w:szCs w:val="18"/>
          <w:lang w:val="ka-GE"/>
        </w:rPr>
        <w:t xml:space="preserve">3.1.3.    </w:t>
      </w:r>
      <w:r w:rsidR="005974D7" w:rsidRPr="00BF3E5B">
        <w:rPr>
          <w:rFonts w:ascii="Sylfaen" w:eastAsia="Calibri" w:hAnsi="Sylfaen" w:cs="Times New Roman"/>
          <w:sz w:val="18"/>
          <w:szCs w:val="18"/>
          <w:lang w:val="ka-GE"/>
        </w:rPr>
        <w:t>„</w:t>
      </w:r>
      <w:r w:rsidR="004345DC">
        <w:rPr>
          <w:rFonts w:ascii="Sylfaen" w:eastAsia="Calibri" w:hAnsi="Sylfaen" w:cs="Times New Roman"/>
          <w:sz w:val="18"/>
          <w:szCs w:val="18"/>
          <w:lang w:val="ka-GE"/>
        </w:rPr>
        <w:t>მოიჯარეს</w:t>
      </w:r>
      <w:r w:rsidR="005974D7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“ არ აქვს უფლება ხელშეკრულების საგნის ქვეიჯარით </w:t>
      </w:r>
      <w:r w:rsidR="004D4892" w:rsidRPr="00BF3E5B">
        <w:rPr>
          <w:rFonts w:ascii="Sylfaen" w:eastAsia="Calibri" w:hAnsi="Sylfaen" w:cs="Times New Roman"/>
          <w:sz w:val="18"/>
          <w:szCs w:val="18"/>
          <w:lang w:val="ka-GE"/>
        </w:rPr>
        <w:t>გაცემაზე</w:t>
      </w:r>
      <w:r w:rsidR="005974D7" w:rsidRPr="00BF3E5B">
        <w:rPr>
          <w:rFonts w:ascii="Sylfaen" w:eastAsia="Calibri" w:hAnsi="Sylfaen" w:cs="Times New Roman"/>
          <w:sz w:val="18"/>
          <w:szCs w:val="18"/>
          <w:lang w:val="ka-GE"/>
        </w:rPr>
        <w:t>;</w:t>
      </w:r>
    </w:p>
    <w:p w14:paraId="22EF9C72" w14:textId="77777777" w:rsidR="00780399" w:rsidRDefault="004D6C0B" w:rsidP="00780399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>
        <w:rPr>
          <w:rFonts w:ascii="Sylfaen" w:eastAsia="Calibri" w:hAnsi="Sylfaen" w:cs="Times New Roman"/>
          <w:sz w:val="18"/>
          <w:szCs w:val="18"/>
          <w:lang w:val="ka-GE"/>
        </w:rPr>
        <w:t xml:space="preserve">3.1.4.    </w:t>
      </w:r>
      <w:r w:rsidR="000567AE">
        <w:rPr>
          <w:rFonts w:ascii="Sylfaen" w:eastAsia="Calibri" w:hAnsi="Sylfaen" w:cs="Times New Roman"/>
          <w:sz w:val="18"/>
          <w:szCs w:val="18"/>
          <w:lang w:val="ka-GE"/>
        </w:rPr>
        <w:t xml:space="preserve">,,მოიჯარეს,, </w:t>
      </w:r>
      <w:r w:rsidR="00FE20D7">
        <w:rPr>
          <w:rFonts w:ascii="Sylfaen" w:eastAsia="Calibri" w:hAnsi="Sylfaen" w:cs="Times New Roman"/>
          <w:sz w:val="18"/>
          <w:szCs w:val="18"/>
          <w:lang w:val="ka-GE"/>
        </w:rPr>
        <w:t xml:space="preserve"> უნდა გააჩნდეს</w:t>
      </w:r>
      <w:r w:rsidR="000414A6">
        <w:rPr>
          <w:rFonts w:ascii="Sylfaen" w:eastAsia="Calibri" w:hAnsi="Sylfaen" w:cs="Times New Roman"/>
          <w:sz w:val="18"/>
          <w:szCs w:val="18"/>
          <w:lang w:val="ka-GE"/>
        </w:rPr>
        <w:t xml:space="preserve"> საბანკო საქმიანობის კანონოით დადგენილი უფლება</w:t>
      </w:r>
      <w:r w:rsidR="00FE20D7">
        <w:rPr>
          <w:rFonts w:ascii="Sylfaen" w:eastAsia="Calibri" w:hAnsi="Sylfaen" w:cs="Times New Roman"/>
          <w:sz w:val="18"/>
          <w:szCs w:val="18"/>
          <w:lang w:val="ka-GE"/>
        </w:rPr>
        <w:t>;</w:t>
      </w:r>
      <w:r w:rsidR="005974D7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</w:t>
      </w:r>
    </w:p>
    <w:p w14:paraId="5D5193E9" w14:textId="77777777" w:rsidR="000567AE" w:rsidRPr="00BF3E5B" w:rsidRDefault="000414A6" w:rsidP="00780399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>
        <w:rPr>
          <w:rFonts w:ascii="Sylfaen" w:eastAsia="Calibri" w:hAnsi="Sylfaen" w:cs="Times New Roman"/>
          <w:sz w:val="18"/>
          <w:szCs w:val="18"/>
          <w:lang w:val="ka-GE"/>
        </w:rPr>
        <w:lastRenderedPageBreak/>
        <w:t>3.</w:t>
      </w:r>
      <w:r w:rsidR="004D6C0B">
        <w:rPr>
          <w:rFonts w:ascii="Sylfaen" w:eastAsia="Calibri" w:hAnsi="Sylfaen" w:cs="Times New Roman"/>
          <w:sz w:val="18"/>
          <w:szCs w:val="18"/>
          <w:lang w:val="ka-GE"/>
        </w:rPr>
        <w:t xml:space="preserve">1.5.  </w:t>
      </w:r>
      <w:r w:rsidR="000567AE">
        <w:rPr>
          <w:rFonts w:ascii="Sylfaen" w:eastAsia="Calibri" w:hAnsi="Sylfaen" w:cs="Times New Roman"/>
          <w:sz w:val="18"/>
          <w:szCs w:val="18"/>
          <w:lang w:val="ka-GE"/>
        </w:rPr>
        <w:t>,,მოიჯარე,, ვალდებულია საქმიანობისდაწყების დღისათვის ჩაატაროს მიმდინარე რემონტი, რომელიც შეთანხმებული იქნება ,,თეატრთან,,  და</w:t>
      </w:r>
      <w:r>
        <w:rPr>
          <w:rFonts w:ascii="Sylfaen" w:eastAsia="Calibri" w:hAnsi="Sylfaen" w:cs="Times New Roman"/>
          <w:sz w:val="18"/>
          <w:szCs w:val="18"/>
          <w:lang w:val="ka-GE"/>
        </w:rPr>
        <w:t xml:space="preserve"> </w:t>
      </w:r>
      <w:r w:rsidR="000567AE">
        <w:rPr>
          <w:rFonts w:ascii="Sylfaen" w:eastAsia="Calibri" w:hAnsi="Sylfaen" w:cs="Times New Roman"/>
          <w:sz w:val="18"/>
          <w:szCs w:val="18"/>
          <w:lang w:val="ka-GE"/>
        </w:rPr>
        <w:t xml:space="preserve"> შესაბამისობაში იქნება თეატრის ფოიეს ინტერიერთან.</w:t>
      </w:r>
    </w:p>
    <w:p w14:paraId="1DA42AF6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3E10E6A0" w14:textId="77777777" w:rsidR="00780399" w:rsidRPr="00BF3E5B" w:rsidRDefault="000414A6" w:rsidP="000414A6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>
        <w:rPr>
          <w:rFonts w:ascii="Sylfaen" w:eastAsia="Calibri" w:hAnsi="Sylfaen" w:cs="Times New Roman"/>
          <w:sz w:val="18"/>
          <w:szCs w:val="18"/>
          <w:lang w:val="ka-GE"/>
        </w:rPr>
        <w:t>3.1.6</w:t>
      </w:r>
      <w:r w:rsidR="00410678" w:rsidRPr="00BF3E5B">
        <w:rPr>
          <w:rFonts w:ascii="Sylfaen" w:eastAsia="Calibri" w:hAnsi="Sylfaen" w:cs="Times New Roman"/>
          <w:sz w:val="18"/>
          <w:szCs w:val="18"/>
          <w:lang w:val="ka-GE"/>
        </w:rPr>
        <w:t>.</w:t>
      </w:r>
      <w:r w:rsidR="00410678" w:rsidRPr="00BF3E5B">
        <w:rPr>
          <w:rFonts w:ascii="Sylfaen" w:eastAsia="Calibri" w:hAnsi="Sylfaen" w:cs="Times New Roman"/>
          <w:sz w:val="18"/>
          <w:szCs w:val="18"/>
          <w:lang w:val="ka-GE"/>
        </w:rPr>
        <w:tab/>
      </w:r>
      <w:r w:rsidR="00780399" w:rsidRPr="00BF3E5B">
        <w:rPr>
          <w:rFonts w:ascii="Sylfaen" w:eastAsia="Calibri" w:hAnsi="Sylfaen" w:cs="Times New Roman"/>
          <w:sz w:val="18"/>
          <w:szCs w:val="18"/>
          <w:lang w:val="ka-GE"/>
        </w:rPr>
        <w:t>„</w:t>
      </w:r>
      <w:r w:rsidR="004345DC">
        <w:rPr>
          <w:rFonts w:ascii="Sylfaen" w:eastAsia="Calibri" w:hAnsi="Sylfaen" w:cs="Times New Roman"/>
          <w:sz w:val="18"/>
          <w:szCs w:val="18"/>
          <w:lang w:val="ka-GE"/>
        </w:rPr>
        <w:t>მოიჯარე</w:t>
      </w:r>
      <w:r w:rsidR="00780399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“ ვალდებულია შეინახოს ხელშეკრულების საგანი მისთვის გადაცემის დღისათვის არსებულ მდგომარეობაში გონივრული ცვეთის გათვალისწინებით; </w:t>
      </w:r>
    </w:p>
    <w:p w14:paraId="296C5800" w14:textId="77777777" w:rsidR="00CE7E44" w:rsidRPr="00BF3E5B" w:rsidRDefault="004D4892" w:rsidP="004D4892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</w:t>
      </w:r>
      <w:r w:rsidR="00FE20D7">
        <w:rPr>
          <w:rFonts w:ascii="Sylfaen" w:eastAsia="Calibri" w:hAnsi="Sylfaen" w:cs="Times New Roman"/>
          <w:sz w:val="18"/>
          <w:szCs w:val="18"/>
          <w:lang w:val="ka-GE"/>
        </w:rPr>
        <w:t>3.1.7</w:t>
      </w:r>
      <w:r w:rsidR="00780399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. </w:t>
      </w:r>
      <w:r w:rsidR="00CE7E44" w:rsidRPr="00BF3E5B">
        <w:rPr>
          <w:rFonts w:ascii="Sylfaen" w:eastAsia="Calibri" w:hAnsi="Sylfaen" w:cs="Times New Roman"/>
          <w:sz w:val="18"/>
          <w:szCs w:val="18"/>
          <w:lang w:val="ka-GE"/>
        </w:rPr>
        <w:t>კეთილსინდისიერად და ჯეროვნად შეასრულოს</w:t>
      </w:r>
      <w:r w:rsidR="005974D7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</w:t>
      </w:r>
      <w:r w:rsidR="00CE7E44" w:rsidRPr="00BF3E5B">
        <w:rPr>
          <w:rFonts w:ascii="Sylfaen" w:eastAsia="Calibri" w:hAnsi="Sylfaen" w:cs="Times New Roman"/>
          <w:sz w:val="18"/>
          <w:szCs w:val="18"/>
          <w:lang w:val="ka-GE"/>
        </w:rPr>
        <w:t>ხელშეკრულებით გათვალისწინებული ვალდებულებები (პირობები).</w:t>
      </w:r>
    </w:p>
    <w:p w14:paraId="3C78C39A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7FF4CF58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eastAsia="Calibri" w:hAnsi="Sylfaen" w:cs="Times New Roman"/>
          <w:b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b/>
          <w:sz w:val="18"/>
          <w:szCs w:val="18"/>
          <w:lang w:val="ka-GE"/>
        </w:rPr>
        <w:t>3.2.</w:t>
      </w:r>
      <w:r w:rsidRPr="00BF3E5B">
        <w:rPr>
          <w:rFonts w:ascii="Sylfaen" w:eastAsia="Calibri" w:hAnsi="Sylfaen" w:cs="Times New Roman"/>
          <w:b/>
          <w:sz w:val="18"/>
          <w:szCs w:val="18"/>
          <w:lang w:val="ka-GE"/>
        </w:rPr>
        <w:tab/>
        <w:t>„თეატრი“ ვალდებულია:</w:t>
      </w:r>
    </w:p>
    <w:p w14:paraId="6DC37274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eastAsia="Calibri" w:hAnsi="Sylfaen" w:cs="Times New Roman"/>
          <w:b/>
          <w:sz w:val="18"/>
          <w:szCs w:val="18"/>
          <w:lang w:val="ka-GE"/>
        </w:rPr>
      </w:pPr>
    </w:p>
    <w:p w14:paraId="7E0AC658" w14:textId="77777777" w:rsidR="00CE7E44" w:rsidRPr="00BF3E5B" w:rsidRDefault="005974D7" w:rsidP="00EB5CCE">
      <w:pPr>
        <w:pStyle w:val="ListParagraph"/>
        <w:numPr>
          <w:ilvl w:val="2"/>
          <w:numId w:val="3"/>
        </w:numPr>
        <w:spacing w:after="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გადასცეს ,,</w:t>
      </w:r>
      <w:r w:rsidR="004345DC">
        <w:rPr>
          <w:rFonts w:ascii="Sylfaen" w:eastAsia="Calibri" w:hAnsi="Sylfaen" w:cs="Times New Roman"/>
          <w:sz w:val="18"/>
          <w:szCs w:val="18"/>
          <w:lang w:val="ka-GE"/>
        </w:rPr>
        <w:t>მოიჯარეს</w:t>
      </w:r>
      <w:r w:rsidRPr="00BF3E5B">
        <w:rPr>
          <w:rFonts w:ascii="Sylfaen" w:eastAsia="Calibri" w:hAnsi="Sylfaen" w:cs="Times New Roman"/>
          <w:sz w:val="18"/>
          <w:szCs w:val="18"/>
          <w:lang w:val="ka-GE"/>
        </w:rPr>
        <w:t>“ ხელ</w:t>
      </w:r>
      <w:r w:rsidR="00780399" w:rsidRPr="00BF3E5B">
        <w:rPr>
          <w:rFonts w:ascii="Sylfaen" w:eastAsia="Calibri" w:hAnsi="Sylfaen" w:cs="Times New Roman"/>
          <w:sz w:val="18"/>
          <w:szCs w:val="18"/>
          <w:lang w:val="ka-GE"/>
        </w:rPr>
        <w:t>შ</w:t>
      </w: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ეკრულების საგანი </w:t>
      </w:r>
      <w:r w:rsidR="00780399"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ხელშეკრულების 2.1. მუხლით გათვალისწინებულ ვადაში; </w:t>
      </w:r>
    </w:p>
    <w:p w14:paraId="7E68280F" w14:textId="77777777" w:rsidR="00CE7E44" w:rsidRPr="00BF3E5B" w:rsidRDefault="00CE7E44" w:rsidP="00CE7E44">
      <w:pPr>
        <w:pStyle w:val="ListParagrap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7CD5BEA8" w14:textId="77777777" w:rsidR="0020610B" w:rsidRPr="00BF3E5B" w:rsidRDefault="0020610B" w:rsidP="0020610B">
      <w:pPr>
        <w:pStyle w:val="ListParagraph"/>
        <w:numPr>
          <w:ilvl w:val="2"/>
          <w:numId w:val="3"/>
        </w:numPr>
        <w:spacing w:after="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>არ გააფორმოს მესამე პირებთან რაიმე ხელეშეკრულება რაც უკავჴრდება ხელშეკრულების საგანს „</w:t>
      </w:r>
      <w:r w:rsidR="004345DC">
        <w:rPr>
          <w:rFonts w:ascii="Sylfaen" w:hAnsi="Sylfaen"/>
          <w:sz w:val="18"/>
          <w:szCs w:val="18"/>
          <w:lang w:val="ka-GE"/>
        </w:rPr>
        <w:t>მოიჯარესთან</w:t>
      </w:r>
      <w:r w:rsidRPr="00BF3E5B">
        <w:rPr>
          <w:rFonts w:ascii="Sylfaen" w:hAnsi="Sylfaen"/>
          <w:sz w:val="18"/>
          <w:szCs w:val="18"/>
          <w:lang w:val="ka-GE"/>
        </w:rPr>
        <w:t>“ შეთახმების გარეშე;</w:t>
      </w:r>
    </w:p>
    <w:p w14:paraId="2F0032EF" w14:textId="77777777" w:rsidR="0020610B" w:rsidRPr="00BF3E5B" w:rsidRDefault="0020610B" w:rsidP="0020610B">
      <w:pPr>
        <w:pStyle w:val="ListParagraph"/>
        <w:numPr>
          <w:ilvl w:val="2"/>
          <w:numId w:val="3"/>
        </w:numPr>
        <w:spacing w:after="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კეთილსინდისიერად და ჯეროვნად შეასრულოს ხელშეკრულებით გათვალისწინებული ვალდებულებები (პირობები). </w:t>
      </w:r>
    </w:p>
    <w:p w14:paraId="35AED710" w14:textId="77777777" w:rsidR="0020610B" w:rsidRPr="00BF3E5B" w:rsidRDefault="0020610B" w:rsidP="0020610B">
      <w:pPr>
        <w:spacing w:after="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</w:t>
      </w:r>
    </w:p>
    <w:p w14:paraId="0F7D4B4B" w14:textId="77777777" w:rsidR="00F8221F" w:rsidRPr="00BF3E5B" w:rsidRDefault="00F8221F" w:rsidP="00F8221F">
      <w:pPr>
        <w:pStyle w:val="ListParagrap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54BE44DA" w14:textId="77777777" w:rsidR="00CE7E44" w:rsidRPr="00BF3E5B" w:rsidRDefault="00CE7E44" w:rsidP="00CE7E44">
      <w:pPr>
        <w:pStyle w:val="ListParagrap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22643969" w14:textId="77777777" w:rsidR="00076074" w:rsidRPr="00BF3E5B" w:rsidRDefault="00076074" w:rsidP="00076074">
      <w:pPr>
        <w:spacing w:after="0"/>
        <w:jc w:val="both"/>
        <w:rPr>
          <w:rFonts w:ascii="Sylfaen" w:hAnsi="Sylfaen"/>
          <w:sz w:val="18"/>
          <w:szCs w:val="18"/>
          <w:lang w:val="ka-GE"/>
        </w:rPr>
      </w:pPr>
    </w:p>
    <w:p w14:paraId="79FB3F4B" w14:textId="77777777" w:rsidR="00076074" w:rsidRPr="00BF3E5B" w:rsidRDefault="00076074" w:rsidP="00076074">
      <w:pPr>
        <w:pStyle w:val="ListParagraph"/>
        <w:spacing w:after="0"/>
        <w:ind w:left="450"/>
        <w:jc w:val="both"/>
        <w:rPr>
          <w:rFonts w:ascii="Sylfaen" w:hAnsi="Sylfaen"/>
          <w:sz w:val="18"/>
          <w:szCs w:val="18"/>
          <w:lang w:val="ka-GE"/>
        </w:rPr>
      </w:pPr>
    </w:p>
    <w:p w14:paraId="36B80B65" w14:textId="77777777" w:rsidR="00076074" w:rsidRPr="00BF3E5B" w:rsidRDefault="0065743A" w:rsidP="00076074">
      <w:pPr>
        <w:pStyle w:val="ListParagraph"/>
        <w:numPr>
          <w:ilvl w:val="1"/>
          <w:numId w:val="3"/>
        </w:numPr>
        <w:spacing w:after="0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b/>
          <w:sz w:val="18"/>
          <w:szCs w:val="18"/>
          <w:lang w:val="en-AU"/>
        </w:rPr>
        <w:t>,</w:t>
      </w:r>
      <w:r w:rsidR="009D6027" w:rsidRPr="00BF3E5B">
        <w:rPr>
          <w:rFonts w:ascii="Sylfaen" w:eastAsia="Calibri" w:hAnsi="Sylfaen" w:cs="Times New Roman"/>
          <w:b/>
          <w:sz w:val="18"/>
          <w:szCs w:val="18"/>
          <w:lang w:val="ka-GE"/>
        </w:rPr>
        <w:t>,</w:t>
      </w:r>
      <w:r w:rsidR="004345DC">
        <w:rPr>
          <w:rFonts w:ascii="Sylfaen" w:eastAsia="Calibri" w:hAnsi="Sylfaen" w:cs="Times New Roman"/>
          <w:b/>
          <w:sz w:val="18"/>
          <w:szCs w:val="18"/>
          <w:lang w:val="ka-GE"/>
        </w:rPr>
        <w:t>მოიჯარე</w:t>
      </w:r>
      <w:r w:rsidR="00076074" w:rsidRPr="00BF3E5B">
        <w:rPr>
          <w:rFonts w:ascii="Sylfaen" w:eastAsia="Calibri" w:hAnsi="Sylfaen" w:cs="Times New Roman"/>
          <w:b/>
          <w:sz w:val="18"/>
          <w:szCs w:val="18"/>
          <w:lang w:val="ka-GE"/>
        </w:rPr>
        <w:t>“ უფლებამოსილია:</w:t>
      </w:r>
    </w:p>
    <w:p w14:paraId="4D99F1F0" w14:textId="77777777" w:rsidR="00CE7E44" w:rsidRPr="00BF3E5B" w:rsidRDefault="00CE7E44" w:rsidP="0040749A">
      <w:pPr>
        <w:rPr>
          <w:rFonts w:ascii="Sylfaen" w:hAnsi="Sylfaen"/>
          <w:sz w:val="18"/>
          <w:szCs w:val="18"/>
          <w:lang w:val="en-AU"/>
        </w:rPr>
      </w:pPr>
    </w:p>
    <w:p w14:paraId="25E372A2" w14:textId="77777777" w:rsidR="0020610B" w:rsidRPr="00BF3E5B" w:rsidRDefault="0020610B" w:rsidP="0020610B">
      <w:pPr>
        <w:pStyle w:val="ListParagraph"/>
        <w:numPr>
          <w:ilvl w:val="2"/>
          <w:numId w:val="3"/>
        </w:numPr>
        <w:spacing w:after="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მოსთხოვოს </w:t>
      </w:r>
      <w:r w:rsidRPr="00BF3E5B">
        <w:rPr>
          <w:rFonts w:ascii="Sylfaen" w:eastAsia="Calibri" w:hAnsi="Sylfaen" w:cs="Times New Roman"/>
          <w:sz w:val="18"/>
          <w:szCs w:val="18"/>
          <w:lang w:val="en-AU"/>
        </w:rPr>
        <w:t>,,</w:t>
      </w:r>
      <w:r w:rsidRPr="00BF3E5B">
        <w:rPr>
          <w:rFonts w:ascii="Sylfaen" w:eastAsia="Calibri" w:hAnsi="Sylfaen" w:cs="Times New Roman"/>
          <w:sz w:val="18"/>
          <w:szCs w:val="18"/>
          <w:lang w:val="ka-GE"/>
        </w:rPr>
        <w:t>თეატრის’’ ხელშეკრულებით გათვალისწინებული ვალდებულებების (პირობები) კეთილსინდისიერი და ჯეროვანი შესრულება;</w:t>
      </w:r>
    </w:p>
    <w:p w14:paraId="21B180A7" w14:textId="77777777" w:rsidR="0020610B" w:rsidRPr="00BF3E5B" w:rsidRDefault="0020610B" w:rsidP="0020610B">
      <w:pPr>
        <w:pStyle w:val="ListParagraph"/>
        <w:numPr>
          <w:ilvl w:val="2"/>
          <w:numId w:val="3"/>
        </w:numPr>
        <w:spacing w:after="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აწარმოოს ხელშეკრულების საგნის მიმდინარე რემონტი ,,თეატრთან“ შეთანხმებით, იმ გამონაკლისით რომ არ მოხდეს ხელშეკრულების საგნის გადაკეთება ან რაომე სახის კომუნიკაციის დაყენება ,შეცვლა, გადაკეთება. </w:t>
      </w:r>
    </w:p>
    <w:p w14:paraId="31A14B4E" w14:textId="77777777" w:rsidR="0020610B" w:rsidRPr="00BF3E5B" w:rsidRDefault="0020610B" w:rsidP="0020610B">
      <w:pPr>
        <w:spacing w:after="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>3.3.3.   გამოიყენოს ‘’ხელშეკრულებით’’ და კანონმდებლობით გათვალისწინებული სხვა უფლებები.</w:t>
      </w:r>
    </w:p>
    <w:p w14:paraId="13D2B180" w14:textId="77777777" w:rsidR="00CE7E44" w:rsidRPr="00BF3E5B" w:rsidRDefault="00CE7E44" w:rsidP="0040749A">
      <w:pPr>
        <w:spacing w:after="0"/>
        <w:jc w:val="both"/>
        <w:rPr>
          <w:rFonts w:ascii="Sylfaen" w:hAnsi="Sylfaen"/>
          <w:sz w:val="18"/>
          <w:szCs w:val="18"/>
          <w:lang w:val="en-AU"/>
        </w:rPr>
      </w:pPr>
    </w:p>
    <w:p w14:paraId="14F03DE4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5F8304C1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405A5168" w14:textId="77777777" w:rsidR="009D6027" w:rsidRPr="00BF3E5B" w:rsidRDefault="009D6027" w:rsidP="00CE7E44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63F1CED5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4E98A93B" w14:textId="77777777" w:rsidR="00CE7E44" w:rsidRPr="00BF3E5B" w:rsidRDefault="00CE7E44" w:rsidP="00F24839">
      <w:pPr>
        <w:pStyle w:val="ListParagraph"/>
        <w:numPr>
          <w:ilvl w:val="1"/>
          <w:numId w:val="4"/>
        </w:numPr>
        <w:spacing w:after="0"/>
        <w:rPr>
          <w:rFonts w:ascii="Sylfaen" w:eastAsia="Calibri" w:hAnsi="Sylfaen" w:cs="Times New Roman"/>
          <w:b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b/>
          <w:sz w:val="18"/>
          <w:szCs w:val="18"/>
          <w:lang w:val="ka-GE"/>
        </w:rPr>
        <w:t>„თეატრი“ უფლებამოსილია:</w:t>
      </w:r>
    </w:p>
    <w:p w14:paraId="51A10CD5" w14:textId="77777777" w:rsidR="00CE7E44" w:rsidRPr="00BF3E5B" w:rsidRDefault="00CE7E44" w:rsidP="00CE7E44">
      <w:pPr>
        <w:pStyle w:val="ListParagraph"/>
        <w:spacing w:after="0"/>
        <w:ind w:left="450"/>
        <w:jc w:val="both"/>
        <w:rPr>
          <w:rFonts w:ascii="Sylfaen" w:eastAsia="Calibri" w:hAnsi="Sylfaen" w:cs="Times New Roman"/>
          <w:b/>
          <w:sz w:val="18"/>
          <w:szCs w:val="18"/>
          <w:lang w:val="ka-GE"/>
        </w:rPr>
      </w:pPr>
    </w:p>
    <w:p w14:paraId="2A761D66" w14:textId="77777777" w:rsidR="00CE7E44" w:rsidRPr="00BF3E5B" w:rsidRDefault="00CE7E44" w:rsidP="00CE7E44">
      <w:pPr>
        <w:pStyle w:val="ListParagraph"/>
        <w:numPr>
          <w:ilvl w:val="2"/>
          <w:numId w:val="4"/>
        </w:numPr>
        <w:spacing w:after="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>მოსთხოვოს</w:t>
      </w:r>
      <w:r w:rsidR="00D2442E">
        <w:rPr>
          <w:rFonts w:ascii="Sylfaen" w:eastAsia="Calibri" w:hAnsi="Sylfaen" w:cs="Times New Roman"/>
          <w:sz w:val="18"/>
          <w:szCs w:val="18"/>
          <w:lang w:val="ka-GE"/>
        </w:rPr>
        <w:t xml:space="preserve">  </w:t>
      </w:r>
      <w:r w:rsidR="0040749A" w:rsidRPr="00BF3E5B">
        <w:rPr>
          <w:rFonts w:ascii="Sylfaen" w:eastAsia="Calibri" w:hAnsi="Sylfaen" w:cs="Times New Roman"/>
          <w:sz w:val="18"/>
          <w:szCs w:val="18"/>
          <w:lang w:val="en-AU"/>
        </w:rPr>
        <w:t>,</w:t>
      </w:r>
      <w:r w:rsidR="0040749A" w:rsidRPr="00BF3E5B">
        <w:rPr>
          <w:rFonts w:ascii="Sylfaen" w:eastAsia="Calibri" w:hAnsi="Sylfaen" w:cs="Times New Roman"/>
          <w:b/>
          <w:sz w:val="18"/>
          <w:szCs w:val="18"/>
          <w:lang w:val="en-AU"/>
        </w:rPr>
        <w:t>,</w:t>
      </w:r>
      <w:r w:rsidR="004345DC">
        <w:rPr>
          <w:rFonts w:ascii="Sylfaen" w:eastAsia="Calibri" w:hAnsi="Sylfaen" w:cs="Times New Roman"/>
          <w:b/>
          <w:sz w:val="18"/>
          <w:szCs w:val="18"/>
          <w:lang w:val="ka-GE"/>
        </w:rPr>
        <w:t>მოიჯარე</w:t>
      </w:r>
      <w:r w:rsidR="0040749A" w:rsidRPr="00BF3E5B">
        <w:rPr>
          <w:rFonts w:ascii="Sylfaen" w:eastAsia="Calibri" w:hAnsi="Sylfaen" w:cs="Times New Roman"/>
          <w:b/>
          <w:sz w:val="18"/>
          <w:szCs w:val="18"/>
          <w:lang w:val="ka-GE"/>
        </w:rPr>
        <w:t>“</w:t>
      </w:r>
      <w:r w:rsidR="00D324BD" w:rsidRPr="00BF3E5B">
        <w:rPr>
          <w:rFonts w:ascii="Sylfaen" w:eastAsia="Calibri" w:hAnsi="Sylfaen" w:cs="Times New Roman"/>
          <w:b/>
          <w:sz w:val="18"/>
          <w:szCs w:val="18"/>
          <w:lang w:val="ka-GE"/>
        </w:rPr>
        <w:t>-ს</w:t>
      </w:r>
      <w:r w:rsidR="0040749A" w:rsidRPr="00BF3E5B">
        <w:rPr>
          <w:rFonts w:ascii="Sylfaen" w:eastAsia="Calibri" w:hAnsi="Sylfaen" w:cs="Times New Roman"/>
          <w:b/>
          <w:sz w:val="18"/>
          <w:szCs w:val="18"/>
          <w:lang w:val="ka-GE"/>
        </w:rPr>
        <w:t xml:space="preserve"> </w:t>
      </w: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ხელშეკრულებით გათვალისწინებული ვალდებულებების (პირობები) კეთილსინდისიერი და ჯეროვანი შესრულება;</w:t>
      </w:r>
    </w:p>
    <w:p w14:paraId="1052999D" w14:textId="77777777" w:rsidR="0020610B" w:rsidRPr="00BF3E5B" w:rsidRDefault="0020610B" w:rsidP="0020610B">
      <w:pPr>
        <w:pStyle w:val="ListParagraph"/>
        <w:numPr>
          <w:ilvl w:val="2"/>
          <w:numId w:val="4"/>
        </w:numPr>
        <w:spacing w:after="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>მოითხოვოს ხელშეკრულების საგნის იმ პირობებით სარგებლობა რაც გათვალისწინებულია ხელშეკრულების 1.1. მუხლით;</w:t>
      </w:r>
    </w:p>
    <w:p w14:paraId="4BDBE16B" w14:textId="77777777" w:rsidR="0020610B" w:rsidRPr="00BF3E5B" w:rsidRDefault="0020610B" w:rsidP="0020610B">
      <w:pPr>
        <w:pStyle w:val="ListParagraph"/>
        <w:numPr>
          <w:ilvl w:val="2"/>
          <w:numId w:val="4"/>
        </w:numPr>
        <w:spacing w:after="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>ხელშეკრულების  1.2 მუხლის პირობების დარღვევის შემთხვევაშო ყოველ ვადაგადაცილებულ დღეზე მოითხოვოს ხელშეკრულების ფასის 0.15 % გადახდა;</w:t>
      </w:r>
    </w:p>
    <w:p w14:paraId="4D63A75A" w14:textId="77777777" w:rsidR="000414A6" w:rsidRPr="00BF3E5B" w:rsidRDefault="000414A6" w:rsidP="000414A6">
      <w:pPr>
        <w:pStyle w:val="ListParagraph"/>
        <w:numPr>
          <w:ilvl w:val="2"/>
          <w:numId w:val="4"/>
        </w:numPr>
        <w:spacing w:after="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ხელშეკრულების 1.2. მუხლით ნაკისრი ვალდებულების 20 დღის  ვადაში  შეუსრულებლობის შემთხვევაში შეწყვიტოს ხელშეკრულება და მოითხოვოს ხელშეკრულების საგნის დაბუნება; </w:t>
      </w:r>
    </w:p>
    <w:p w14:paraId="03180D9A" w14:textId="77777777" w:rsidR="000414A6" w:rsidRPr="00BF3E5B" w:rsidRDefault="000414A6" w:rsidP="000414A6">
      <w:pPr>
        <w:pStyle w:val="ListParagraph"/>
        <w:numPr>
          <w:ilvl w:val="2"/>
          <w:numId w:val="4"/>
        </w:numPr>
        <w:spacing w:after="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>გამოიყენოს ‘’ხელშეკრულებით’’ და კანონმდებლობით გათვალისწინებული სხვა უფლებები.</w:t>
      </w:r>
    </w:p>
    <w:p w14:paraId="4CCE819F" w14:textId="77777777" w:rsidR="000414A6" w:rsidRPr="00BF3E5B" w:rsidRDefault="000414A6" w:rsidP="000414A6">
      <w:pPr>
        <w:pStyle w:val="ListParagraph"/>
        <w:spacing w:after="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294F7ED7" w14:textId="77777777" w:rsidR="000414A6" w:rsidRPr="00BF3E5B" w:rsidRDefault="000414A6" w:rsidP="000414A6">
      <w:pPr>
        <w:spacing w:after="0"/>
        <w:ind w:left="720" w:hanging="720"/>
        <w:jc w:val="both"/>
        <w:rPr>
          <w:rFonts w:ascii="Sylfaen" w:eastAsia="Calibri" w:hAnsi="Sylfaen" w:cs="Times New Roman"/>
          <w:sz w:val="18"/>
          <w:szCs w:val="18"/>
          <w:lang w:val="ka-GE"/>
        </w:rPr>
      </w:pPr>
      <w:r w:rsidRPr="00BF3E5B">
        <w:rPr>
          <w:rFonts w:ascii="Sylfaen" w:eastAsia="Calibri" w:hAnsi="Sylfaen" w:cs="Times New Roman"/>
          <w:sz w:val="18"/>
          <w:szCs w:val="18"/>
          <w:lang w:val="ka-GE"/>
        </w:rPr>
        <w:t xml:space="preserve">  </w:t>
      </w:r>
      <w:r w:rsidRPr="00BF3E5B">
        <w:rPr>
          <w:rFonts w:ascii="Sylfaen" w:eastAsia="Calibri" w:hAnsi="Sylfaen" w:cs="Times New Roman"/>
          <w:sz w:val="18"/>
          <w:szCs w:val="18"/>
          <w:lang w:val="ka-GE"/>
        </w:rPr>
        <w:tab/>
      </w:r>
    </w:p>
    <w:p w14:paraId="69C1D2EC" w14:textId="77777777" w:rsidR="0020610B" w:rsidRPr="00BF3E5B" w:rsidRDefault="0020610B" w:rsidP="0020610B">
      <w:pPr>
        <w:pStyle w:val="ListParagraph"/>
        <w:rPr>
          <w:rFonts w:ascii="Sylfaen" w:eastAsia="Calibri" w:hAnsi="Sylfaen" w:cs="Times New Roman"/>
          <w:sz w:val="18"/>
          <w:szCs w:val="18"/>
          <w:lang w:val="ka-GE"/>
        </w:rPr>
      </w:pPr>
    </w:p>
    <w:p w14:paraId="4BC59940" w14:textId="77777777" w:rsidR="00CE7E44" w:rsidRPr="00BF3E5B" w:rsidRDefault="00CE7E44" w:rsidP="009D6027">
      <w:pPr>
        <w:spacing w:after="0"/>
        <w:ind w:left="720" w:hanging="720"/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76950D34" w14:textId="77777777" w:rsidR="00CE7E44" w:rsidRPr="00BF3E5B" w:rsidRDefault="00CE7E44" w:rsidP="009D6027">
      <w:pPr>
        <w:pStyle w:val="ListParagraph"/>
        <w:numPr>
          <w:ilvl w:val="0"/>
          <w:numId w:val="5"/>
        </w:num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 w:rsidRPr="00BF3E5B">
        <w:rPr>
          <w:rFonts w:ascii="Sylfaen" w:hAnsi="Sylfaen" w:cs="Sylfaen"/>
          <w:b/>
          <w:sz w:val="18"/>
          <w:szCs w:val="18"/>
          <w:lang w:val="ka-GE"/>
        </w:rPr>
        <w:t>ფორს–მაჟორი</w:t>
      </w:r>
    </w:p>
    <w:p w14:paraId="4F2885BE" w14:textId="77777777" w:rsidR="00CE7E44" w:rsidRPr="00BF3E5B" w:rsidRDefault="00CE7E44" w:rsidP="009D6027">
      <w:pPr>
        <w:pStyle w:val="ListParagraph"/>
        <w:spacing w:after="0"/>
        <w:ind w:left="915"/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609F9B9E" w14:textId="77777777" w:rsidR="00CC6134" w:rsidRPr="00BF3E5B" w:rsidRDefault="00D324BD" w:rsidP="00D324BD">
      <w:pPr>
        <w:ind w:left="720" w:hanging="540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ro-RO"/>
        </w:rPr>
        <w:t>4.1.</w:t>
      </w:r>
      <w:r w:rsidRPr="00BF3E5B">
        <w:rPr>
          <w:rFonts w:ascii="Sylfaen" w:hAnsi="Sylfaen"/>
          <w:sz w:val="18"/>
          <w:szCs w:val="18"/>
          <w:lang w:val="ka-GE"/>
        </w:rPr>
        <w:t xml:space="preserve">    ,,</w:t>
      </w:r>
      <w:r w:rsidR="00CC6134" w:rsidRPr="00BF3E5B">
        <w:rPr>
          <w:rFonts w:ascii="Sylfaen" w:hAnsi="Sylfaen"/>
          <w:sz w:val="18"/>
          <w:szCs w:val="18"/>
          <w:lang w:val="ro-RO"/>
        </w:rPr>
        <w:t>მხარეები</w:t>
      </w:r>
      <w:r w:rsidRPr="00BF3E5B">
        <w:rPr>
          <w:rFonts w:ascii="Sylfaen" w:hAnsi="Sylfaen"/>
          <w:sz w:val="18"/>
          <w:szCs w:val="18"/>
          <w:lang w:val="ka-GE"/>
        </w:rPr>
        <w:t xml:space="preserve">“ </w:t>
      </w:r>
      <w:r w:rsidR="00CC6134" w:rsidRPr="000414A6">
        <w:rPr>
          <w:rFonts w:ascii="Sylfaen" w:hAnsi="Sylfaen"/>
          <w:sz w:val="18"/>
          <w:szCs w:val="18"/>
          <w:lang w:val="ka-GE"/>
        </w:rPr>
        <w:t xml:space="preserve">თავისუფლდებიან 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C6134" w:rsidRPr="000414A6">
        <w:rPr>
          <w:rFonts w:ascii="Sylfaen" w:hAnsi="Sylfaen"/>
          <w:sz w:val="18"/>
          <w:szCs w:val="18"/>
          <w:lang w:val="ka-GE"/>
        </w:rPr>
        <w:t>ხელშეკრულებით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C6134" w:rsidRPr="000414A6">
        <w:rPr>
          <w:rFonts w:ascii="Sylfaen" w:hAnsi="Sylfaen"/>
          <w:sz w:val="18"/>
          <w:szCs w:val="18"/>
          <w:lang w:val="ka-GE"/>
        </w:rPr>
        <w:t>გათვალისწინებული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C6134" w:rsidRPr="000414A6">
        <w:rPr>
          <w:rFonts w:ascii="Sylfaen" w:hAnsi="Sylfaen"/>
          <w:sz w:val="18"/>
          <w:szCs w:val="18"/>
          <w:lang w:val="ka-GE"/>
        </w:rPr>
        <w:t>ვალდებულებების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C6134" w:rsidRPr="000414A6">
        <w:rPr>
          <w:rFonts w:ascii="Sylfaen" w:hAnsi="Sylfaen"/>
          <w:sz w:val="18"/>
          <w:szCs w:val="18"/>
          <w:lang w:val="ka-GE"/>
        </w:rPr>
        <w:t>შეუსრულებლობასთან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C6134" w:rsidRPr="000414A6">
        <w:rPr>
          <w:rFonts w:ascii="Sylfaen" w:hAnsi="Sylfaen"/>
          <w:sz w:val="18"/>
          <w:szCs w:val="18"/>
          <w:lang w:val="ka-GE"/>
        </w:rPr>
        <w:t>ან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C6134" w:rsidRPr="000414A6">
        <w:rPr>
          <w:rFonts w:ascii="Sylfaen" w:hAnsi="Sylfaen"/>
          <w:sz w:val="18"/>
          <w:szCs w:val="18"/>
          <w:lang w:val="ka-GE"/>
        </w:rPr>
        <w:t>არაჯეროვნად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C6134" w:rsidRPr="000414A6">
        <w:rPr>
          <w:rFonts w:ascii="Sylfaen" w:hAnsi="Sylfaen"/>
          <w:sz w:val="18"/>
          <w:szCs w:val="18"/>
          <w:lang w:val="ka-GE"/>
        </w:rPr>
        <w:t>შესრულებასთან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C6134" w:rsidRPr="000414A6">
        <w:rPr>
          <w:rFonts w:ascii="Sylfaen" w:hAnsi="Sylfaen"/>
          <w:sz w:val="18"/>
          <w:szCs w:val="18"/>
          <w:lang w:val="ka-GE"/>
        </w:rPr>
        <w:t>დაკავშირებული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C6134" w:rsidRPr="000414A6">
        <w:rPr>
          <w:rFonts w:ascii="Sylfaen" w:hAnsi="Sylfaen"/>
          <w:sz w:val="18"/>
          <w:szCs w:val="18"/>
          <w:lang w:val="ka-GE"/>
        </w:rPr>
        <w:t>პასუხის</w:t>
      </w:r>
      <w:r w:rsidRPr="00BF3E5B">
        <w:rPr>
          <w:rFonts w:ascii="Sylfaen" w:hAnsi="Sylfaen"/>
          <w:sz w:val="18"/>
          <w:szCs w:val="18"/>
          <w:lang w:val="ka-GE"/>
        </w:rPr>
        <w:t>მ</w:t>
      </w:r>
      <w:r w:rsidR="00CC6134" w:rsidRPr="000414A6">
        <w:rPr>
          <w:rFonts w:ascii="Sylfaen" w:hAnsi="Sylfaen"/>
          <w:sz w:val="18"/>
          <w:szCs w:val="18"/>
          <w:lang w:val="ka-GE"/>
        </w:rPr>
        <w:t>გებლობისაგან, თუაღნიშნულიგამოწვეულია ,,ფორს–მაჟორის</w:t>
      </w:r>
      <w:r w:rsidR="00EB5CCE" w:rsidRPr="00BF3E5B">
        <w:rPr>
          <w:rFonts w:ascii="Sylfaen" w:hAnsi="Sylfaen"/>
          <w:sz w:val="18"/>
          <w:szCs w:val="18"/>
          <w:lang w:val="ka-GE"/>
        </w:rPr>
        <w:t>“</w:t>
      </w:r>
      <w:r w:rsidR="00CC6134" w:rsidRPr="000414A6">
        <w:rPr>
          <w:rFonts w:ascii="Sylfaen" w:hAnsi="Sylfaen"/>
          <w:sz w:val="18"/>
          <w:szCs w:val="18"/>
          <w:lang w:val="ka-GE"/>
        </w:rPr>
        <w:t>გამო</w:t>
      </w:r>
      <w:r w:rsidR="009D6027" w:rsidRPr="00BF3E5B">
        <w:rPr>
          <w:rFonts w:ascii="Sylfaen" w:hAnsi="Sylfaen"/>
          <w:sz w:val="18"/>
          <w:szCs w:val="18"/>
          <w:lang w:val="ka-GE"/>
        </w:rPr>
        <w:t>;</w:t>
      </w:r>
    </w:p>
    <w:p w14:paraId="6621F52E" w14:textId="77777777" w:rsidR="0019115A" w:rsidRPr="00BF3E5B" w:rsidRDefault="00D324BD" w:rsidP="009D6027">
      <w:pPr>
        <w:ind w:left="720" w:hanging="54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 xml:space="preserve">4.2. </w:t>
      </w:r>
      <w:r w:rsidR="0019115A" w:rsidRPr="00BF3E5B">
        <w:rPr>
          <w:rFonts w:ascii="Sylfaen" w:hAnsi="Sylfaen"/>
          <w:sz w:val="18"/>
          <w:szCs w:val="18"/>
          <w:lang w:val="ka-GE"/>
        </w:rPr>
        <w:t>მხარე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რომელზედაც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გავლენა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მოახდინა,, ფორს–მაჟორმა</w:t>
      </w:r>
      <w:r w:rsidR="00086406" w:rsidRPr="00BF3E5B">
        <w:rPr>
          <w:rFonts w:ascii="Sylfaen" w:hAnsi="Sylfaen"/>
          <w:sz w:val="18"/>
          <w:szCs w:val="18"/>
          <w:lang w:val="ka-GE"/>
        </w:rPr>
        <w:t>“,</w:t>
      </w:r>
      <w:r w:rsidR="0019115A" w:rsidRPr="00BF3E5B">
        <w:rPr>
          <w:rFonts w:ascii="Sylfaen" w:hAnsi="Sylfaen"/>
          <w:sz w:val="18"/>
          <w:szCs w:val="18"/>
          <w:lang w:val="ka-GE"/>
        </w:rPr>
        <w:t>ასეთი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გარემოების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დადგომიდან 2 სამუშაო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დღი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სვადაში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ან,,ფორს–მაჟორის</w:t>
      </w:r>
      <w:r w:rsidR="00086406" w:rsidRPr="00BF3E5B">
        <w:rPr>
          <w:rFonts w:ascii="Sylfaen" w:hAnsi="Sylfaen"/>
          <w:sz w:val="18"/>
          <w:szCs w:val="18"/>
          <w:lang w:val="ka-GE"/>
        </w:rPr>
        <w:t>“</w:t>
      </w:r>
      <w:r w:rsidR="0019115A" w:rsidRPr="00BF3E5B">
        <w:rPr>
          <w:rFonts w:ascii="Sylfaen" w:hAnsi="Sylfaen"/>
          <w:sz w:val="18"/>
          <w:szCs w:val="18"/>
          <w:lang w:val="ka-GE"/>
        </w:rPr>
        <w:t>შეწყვეტიდან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3 სამუშაოდღისგანმავლობაში( რომელიც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უფროადრე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დადგება ) ვალდებულია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აცნობოს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მეორე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მხარეს</w:t>
      </w:r>
      <w:r w:rsidR="000414A6">
        <w:rPr>
          <w:rFonts w:ascii="Sylfaen" w:hAnsi="Sylfaen"/>
          <w:sz w:val="18"/>
          <w:szCs w:val="18"/>
          <w:lang w:val="ka-GE"/>
        </w:rPr>
        <w:t xml:space="preserve"> ,,</w:t>
      </w:r>
      <w:r w:rsidR="0019115A" w:rsidRPr="00BF3E5B">
        <w:rPr>
          <w:rFonts w:ascii="Sylfaen" w:hAnsi="Sylfaen"/>
          <w:sz w:val="18"/>
          <w:szCs w:val="18"/>
          <w:lang w:val="ka-GE"/>
        </w:rPr>
        <w:t>ფორს–მაჟორის,, დადგომის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ან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შეწყვეტის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შესახებ.</w:t>
      </w:r>
      <w:r w:rsidR="000B1A9F" w:rsidRPr="00BF3E5B">
        <w:rPr>
          <w:rFonts w:ascii="Sylfaen" w:hAnsi="Sylfaen"/>
          <w:sz w:val="18"/>
          <w:szCs w:val="18"/>
          <w:lang w:val="ka-GE"/>
        </w:rPr>
        <w:t>წინ</w:t>
      </w:r>
      <w:r w:rsidR="0019115A" w:rsidRPr="00BF3E5B">
        <w:rPr>
          <w:rFonts w:ascii="Sylfaen" w:hAnsi="Sylfaen"/>
          <w:sz w:val="18"/>
          <w:szCs w:val="18"/>
          <w:lang w:val="ka-GE"/>
        </w:rPr>
        <w:t>ააღმდეგ</w:t>
      </w:r>
      <w:r w:rsidR="000414A6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შემთხვევაში</w:t>
      </w:r>
      <w:r w:rsidR="000414A6">
        <w:rPr>
          <w:rFonts w:ascii="Sylfaen" w:hAnsi="Sylfaen"/>
          <w:sz w:val="18"/>
          <w:szCs w:val="18"/>
          <w:lang w:val="ka-GE"/>
        </w:rPr>
        <w:t xml:space="preserve"> ,,</w:t>
      </w:r>
      <w:r w:rsidR="0019115A" w:rsidRPr="00BF3E5B">
        <w:rPr>
          <w:rFonts w:ascii="Sylfaen" w:hAnsi="Sylfaen"/>
          <w:sz w:val="18"/>
          <w:szCs w:val="18"/>
          <w:lang w:val="ka-GE"/>
        </w:rPr>
        <w:t>მხარე</w:t>
      </w:r>
      <w:r w:rsidR="00086406" w:rsidRPr="00BF3E5B">
        <w:rPr>
          <w:rFonts w:ascii="Sylfaen" w:hAnsi="Sylfaen"/>
          <w:sz w:val="18"/>
          <w:szCs w:val="18"/>
          <w:lang w:val="ka-GE"/>
        </w:rPr>
        <w:t>“</w:t>
      </w:r>
      <w:r w:rsidR="0019115A" w:rsidRPr="00BF3E5B">
        <w:rPr>
          <w:rFonts w:ascii="Sylfaen" w:hAnsi="Sylfaen"/>
          <w:sz w:val="18"/>
          <w:szCs w:val="18"/>
          <w:lang w:val="ka-GE"/>
        </w:rPr>
        <w:t>კარგავს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უფლებას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86406" w:rsidRPr="00BF3E5B">
        <w:rPr>
          <w:rFonts w:ascii="Sylfaen" w:hAnsi="Sylfaen"/>
          <w:sz w:val="18"/>
          <w:szCs w:val="18"/>
          <w:lang w:val="ka-GE"/>
        </w:rPr>
        <w:t>ხელშ</w:t>
      </w:r>
      <w:r w:rsidR="0019115A" w:rsidRPr="00BF3E5B">
        <w:rPr>
          <w:rFonts w:ascii="Sylfaen" w:hAnsi="Sylfaen"/>
          <w:sz w:val="18"/>
          <w:szCs w:val="18"/>
          <w:lang w:val="ka-GE"/>
        </w:rPr>
        <w:t>ეკრულებით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გათვალისწინებული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ვალდებულებების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შეუსრულებლობით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ან</w:t>
      </w:r>
      <w:r w:rsidR="000B1A9F" w:rsidRPr="00BF3E5B">
        <w:rPr>
          <w:rFonts w:ascii="Sylfaen" w:hAnsi="Sylfaen"/>
          <w:sz w:val="18"/>
          <w:szCs w:val="18"/>
          <w:lang w:val="ka-GE"/>
        </w:rPr>
        <w:t>/</w:t>
      </w:r>
      <w:r w:rsidR="0019115A" w:rsidRPr="00BF3E5B">
        <w:rPr>
          <w:rFonts w:ascii="Sylfaen" w:hAnsi="Sylfaen"/>
          <w:sz w:val="18"/>
          <w:szCs w:val="18"/>
          <w:lang w:val="ka-GE"/>
        </w:rPr>
        <w:t>და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არაჯერიოვნად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შესრულების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გამო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პასუხისმგებლობისაგან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საფუძვლად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მიუთითოს</w:t>
      </w:r>
      <w:r w:rsidR="000B1A9F" w:rsidRPr="00BF3E5B">
        <w:rPr>
          <w:rFonts w:ascii="Sylfaen" w:hAnsi="Sylfaen"/>
          <w:sz w:val="18"/>
          <w:szCs w:val="18"/>
          <w:lang w:val="ka-GE"/>
        </w:rPr>
        <w:t>„</w:t>
      </w:r>
      <w:r w:rsidR="0019115A" w:rsidRPr="00BF3E5B">
        <w:rPr>
          <w:rFonts w:ascii="Sylfaen" w:hAnsi="Sylfaen"/>
          <w:sz w:val="18"/>
          <w:szCs w:val="18"/>
          <w:lang w:val="ka-GE"/>
        </w:rPr>
        <w:t>ფორს–მაჟორი</w:t>
      </w:r>
      <w:r w:rsidR="000B1A9F" w:rsidRPr="00BF3E5B">
        <w:rPr>
          <w:rFonts w:ascii="Sylfaen" w:hAnsi="Sylfaen"/>
          <w:sz w:val="18"/>
          <w:szCs w:val="18"/>
          <w:lang w:val="ka-GE"/>
        </w:rPr>
        <w:t xml:space="preserve">“ </w:t>
      </w:r>
      <w:r w:rsidR="0019115A" w:rsidRPr="00BF3E5B">
        <w:rPr>
          <w:rFonts w:ascii="Sylfaen" w:hAnsi="Sylfaen"/>
          <w:sz w:val="18"/>
          <w:szCs w:val="18"/>
          <w:lang w:val="ka-GE"/>
        </w:rPr>
        <w:t>და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შესაბამისად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არ</w:t>
      </w:r>
      <w:r w:rsidR="000B1A9F" w:rsidRPr="00BF3E5B">
        <w:rPr>
          <w:rFonts w:ascii="Sylfaen" w:hAnsi="Sylfaen"/>
          <w:sz w:val="18"/>
          <w:szCs w:val="18"/>
          <w:lang w:val="ka-GE"/>
        </w:rPr>
        <w:t>თ</w:t>
      </w:r>
      <w:r w:rsidR="0019115A" w:rsidRPr="00BF3E5B">
        <w:rPr>
          <w:rFonts w:ascii="Sylfaen" w:hAnsi="Sylfaen"/>
          <w:sz w:val="18"/>
          <w:szCs w:val="18"/>
          <w:lang w:val="ka-GE"/>
        </w:rPr>
        <w:t>ავისუფლდება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B1A9F" w:rsidRPr="00BF3E5B">
        <w:rPr>
          <w:rFonts w:ascii="Sylfaen" w:hAnsi="Sylfaen"/>
          <w:sz w:val="18"/>
          <w:szCs w:val="18"/>
          <w:lang w:val="ka-GE"/>
        </w:rPr>
        <w:t>ხელშ</w:t>
      </w:r>
      <w:r w:rsidR="0019115A" w:rsidRPr="00BF3E5B">
        <w:rPr>
          <w:rFonts w:ascii="Sylfaen" w:hAnsi="Sylfaen"/>
          <w:sz w:val="18"/>
          <w:szCs w:val="18"/>
          <w:lang w:val="ka-GE"/>
        </w:rPr>
        <w:t>ეკრულებით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გათვალისწინებული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ვალდებულების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შეუსრულებლობით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ან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არაჯეროვნად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შესრულებით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გამოწვეული</w:t>
      </w:r>
      <w:r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19115A" w:rsidRPr="00BF3E5B">
        <w:rPr>
          <w:rFonts w:ascii="Sylfaen" w:hAnsi="Sylfaen"/>
          <w:sz w:val="18"/>
          <w:szCs w:val="18"/>
          <w:lang w:val="ka-GE"/>
        </w:rPr>
        <w:t>პასუხისმგებლობისაგან</w:t>
      </w:r>
      <w:r w:rsidR="009D6027" w:rsidRPr="00BF3E5B">
        <w:rPr>
          <w:rFonts w:ascii="Sylfaen" w:hAnsi="Sylfaen"/>
          <w:sz w:val="18"/>
          <w:szCs w:val="18"/>
          <w:lang w:val="ka-GE"/>
        </w:rPr>
        <w:t>;</w:t>
      </w:r>
    </w:p>
    <w:p w14:paraId="3FC7DE6C" w14:textId="77777777" w:rsidR="006757CA" w:rsidRPr="00BF3E5B" w:rsidRDefault="009D6027" w:rsidP="009D6027">
      <w:pPr>
        <w:ind w:left="720" w:hanging="45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 xml:space="preserve">4.3.  </w:t>
      </w:r>
      <w:r w:rsidR="006757CA" w:rsidRPr="00BF3E5B">
        <w:rPr>
          <w:rFonts w:ascii="Sylfaen" w:hAnsi="Sylfaen"/>
          <w:sz w:val="18"/>
          <w:szCs w:val="18"/>
          <w:lang w:val="ka-GE"/>
        </w:rPr>
        <w:t>წინამდებარე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პუნქტებში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აღნიშნული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ნებისმიერ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შეტყობინებაში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უნდა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მიეთითოს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B1A9F" w:rsidRPr="00BF3E5B">
        <w:rPr>
          <w:rFonts w:ascii="Sylfaen" w:hAnsi="Sylfaen"/>
          <w:sz w:val="18"/>
          <w:szCs w:val="18"/>
          <w:lang w:val="ka-GE"/>
        </w:rPr>
        <w:t>„</w:t>
      </w:r>
      <w:r w:rsidR="006757CA" w:rsidRPr="00BF3E5B">
        <w:rPr>
          <w:rFonts w:ascii="Sylfaen" w:hAnsi="Sylfaen"/>
          <w:sz w:val="18"/>
          <w:szCs w:val="18"/>
          <w:lang w:val="ka-GE"/>
        </w:rPr>
        <w:t>ფორს–მაჟორის</w:t>
      </w:r>
      <w:r w:rsidR="000B1A9F" w:rsidRPr="00BF3E5B">
        <w:rPr>
          <w:rFonts w:ascii="Sylfaen" w:hAnsi="Sylfaen"/>
          <w:sz w:val="18"/>
          <w:szCs w:val="18"/>
          <w:lang w:val="ka-GE"/>
        </w:rPr>
        <w:t xml:space="preserve">“ </w:t>
      </w:r>
      <w:r w:rsidR="006757CA" w:rsidRPr="00BF3E5B">
        <w:rPr>
          <w:rFonts w:ascii="Sylfaen" w:hAnsi="Sylfaen"/>
          <w:sz w:val="18"/>
          <w:szCs w:val="18"/>
          <w:lang w:val="ka-GE"/>
        </w:rPr>
        <w:t>სრული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აღწერა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და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მისი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გავლენა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შესაბამისი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,,მხარის</w:t>
      </w:r>
      <w:r w:rsidR="000B1A9F" w:rsidRPr="00BF3E5B">
        <w:rPr>
          <w:rFonts w:ascii="Sylfaen" w:hAnsi="Sylfaen"/>
          <w:sz w:val="18"/>
          <w:szCs w:val="18"/>
          <w:lang w:val="ka-GE"/>
        </w:rPr>
        <w:t xml:space="preserve">“ </w:t>
      </w:r>
      <w:r w:rsidR="006757CA" w:rsidRPr="00BF3E5B">
        <w:rPr>
          <w:rFonts w:ascii="Sylfaen" w:hAnsi="Sylfaen"/>
          <w:sz w:val="18"/>
          <w:szCs w:val="18"/>
          <w:lang w:val="ka-GE"/>
        </w:rPr>
        <w:t>მიერ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ხელშეკრულებით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გათვალისწინებული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ვალდებულების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შესრულებაზე, ასევე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ამ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ვალდებულების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6757CA" w:rsidRPr="00BF3E5B">
        <w:rPr>
          <w:rFonts w:ascii="Sylfaen" w:hAnsi="Sylfaen"/>
          <w:sz w:val="18"/>
          <w:szCs w:val="18"/>
          <w:lang w:val="ka-GE"/>
        </w:rPr>
        <w:t>შესრულებისვადა</w:t>
      </w:r>
      <w:r w:rsidRPr="00BF3E5B">
        <w:rPr>
          <w:rFonts w:ascii="Sylfaen" w:hAnsi="Sylfaen"/>
          <w:sz w:val="18"/>
          <w:szCs w:val="18"/>
          <w:lang w:val="ka-GE"/>
        </w:rPr>
        <w:t>;</w:t>
      </w:r>
    </w:p>
    <w:p w14:paraId="71ACA09C" w14:textId="77777777" w:rsidR="00076074" w:rsidRPr="00BF3E5B" w:rsidRDefault="00565EFC" w:rsidP="009D6027">
      <w:pPr>
        <w:ind w:left="630" w:hanging="450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4.4.  </w:t>
      </w:r>
      <w:r w:rsidR="00076074" w:rsidRPr="00BF3E5B">
        <w:rPr>
          <w:rFonts w:ascii="Sylfaen" w:hAnsi="Sylfaen"/>
          <w:sz w:val="18"/>
          <w:szCs w:val="18"/>
          <w:lang w:val="ka-GE"/>
        </w:rPr>
        <w:t xml:space="preserve"> „ფორს–მაჟორი“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შემთხვევაში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,,მხარეთ“    მიერ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ხელშეკრულებით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გათვალისწინებული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ვალდებულებები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სშესრულების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ვადა, გაიზრდება   „ფორს–მაჟორის“ ვადის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პროპორციულად. ვადის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ათვლა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განახლდება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ხელშეკრულებით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გათვალისწინებული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ვალდებულების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განხორციელების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შემაფერხებელი  „ფორს–მაჟორის“ დასრულებისთანავე. ვადი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სდარჩენილი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ნაწილი, გაიზრდება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შეფერხების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ხანგძლივობის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076074" w:rsidRPr="00BF3E5B">
        <w:rPr>
          <w:rFonts w:ascii="Sylfaen" w:hAnsi="Sylfaen"/>
          <w:sz w:val="18"/>
          <w:szCs w:val="18"/>
          <w:lang w:val="ka-GE"/>
        </w:rPr>
        <w:t>პროპორციულად</w:t>
      </w:r>
      <w:r w:rsidR="009D6027" w:rsidRPr="00BF3E5B">
        <w:rPr>
          <w:rFonts w:ascii="Sylfaen" w:hAnsi="Sylfaen"/>
          <w:sz w:val="18"/>
          <w:szCs w:val="18"/>
          <w:lang w:val="ka-GE"/>
        </w:rPr>
        <w:t>;</w:t>
      </w:r>
    </w:p>
    <w:p w14:paraId="069A768A" w14:textId="77777777" w:rsidR="00CE7E44" w:rsidRPr="00BF3E5B" w:rsidRDefault="00CE7E44" w:rsidP="00D2442E">
      <w:p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 w:rsidRPr="00BF3E5B">
        <w:rPr>
          <w:rFonts w:ascii="Sylfaen" w:hAnsi="Sylfaen"/>
          <w:b/>
          <w:sz w:val="18"/>
          <w:szCs w:val="18"/>
          <w:lang w:val="ka-GE"/>
        </w:rPr>
        <w:t>5. მარეგულირებელი კანონმდებლობა</w:t>
      </w:r>
    </w:p>
    <w:p w14:paraId="6EC234F7" w14:textId="77777777" w:rsidR="00CE7E44" w:rsidRPr="00BF3E5B" w:rsidRDefault="00CE7E44" w:rsidP="00CE7E44">
      <w:p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</w:p>
    <w:p w14:paraId="2B76E7B6" w14:textId="77777777" w:rsidR="00CE7E44" w:rsidRPr="00BF3E5B" w:rsidRDefault="0040749A" w:rsidP="00CE7E44">
      <w:pPr>
        <w:spacing w:after="0"/>
        <w:ind w:left="720" w:hanging="72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 xml:space="preserve">5.1. </w:t>
      </w:r>
      <w:r w:rsidRPr="00BF3E5B">
        <w:rPr>
          <w:rFonts w:ascii="Sylfaen" w:hAnsi="Sylfaen"/>
          <w:sz w:val="18"/>
          <w:szCs w:val="18"/>
          <w:lang w:val="ka-GE"/>
        </w:rPr>
        <w:tab/>
      </w:r>
      <w:r w:rsidR="00CE7E44" w:rsidRPr="00BF3E5B">
        <w:rPr>
          <w:rFonts w:ascii="Sylfaen" w:hAnsi="Sylfaen"/>
          <w:sz w:val="18"/>
          <w:szCs w:val="18"/>
          <w:lang w:val="ka-GE"/>
        </w:rPr>
        <w:t>ხელშეკრულება</w:t>
      </w:r>
      <w:r w:rsidR="00D324BD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 xml:space="preserve">რეგულირდება და განიმარტება საქართველოს კანონმდებლობის </w:t>
      </w:r>
      <w:r w:rsidR="009D6027" w:rsidRPr="00BF3E5B">
        <w:rPr>
          <w:rFonts w:ascii="Sylfaen" w:hAnsi="Sylfaen"/>
          <w:sz w:val="18"/>
          <w:szCs w:val="18"/>
          <w:lang w:val="ka-GE"/>
        </w:rPr>
        <w:t>შესაბამისა</w:t>
      </w:r>
      <w:r w:rsidR="00D324BD" w:rsidRPr="00BF3E5B">
        <w:rPr>
          <w:rFonts w:ascii="Sylfaen" w:hAnsi="Sylfaen"/>
          <w:sz w:val="18"/>
          <w:szCs w:val="18"/>
          <w:lang w:val="ka-GE"/>
        </w:rPr>
        <w:t>დ;</w:t>
      </w:r>
    </w:p>
    <w:p w14:paraId="0BA3EDE3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hAnsi="Sylfaen"/>
          <w:sz w:val="18"/>
          <w:szCs w:val="18"/>
          <w:lang w:val="ka-GE"/>
        </w:rPr>
      </w:pPr>
    </w:p>
    <w:p w14:paraId="2AE9DCDB" w14:textId="77777777" w:rsidR="00CE7E44" w:rsidRPr="00BF3E5B" w:rsidRDefault="0040749A" w:rsidP="00CE7E44">
      <w:pPr>
        <w:spacing w:after="0"/>
        <w:ind w:left="720" w:hanging="72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>5.2.</w:t>
      </w:r>
      <w:r w:rsidRPr="00BF3E5B">
        <w:rPr>
          <w:rFonts w:ascii="Sylfaen" w:hAnsi="Sylfaen"/>
          <w:sz w:val="18"/>
          <w:szCs w:val="18"/>
          <w:lang w:val="ka-GE"/>
        </w:rPr>
        <w:tab/>
      </w:r>
      <w:r w:rsidR="00CE7E44" w:rsidRPr="00BF3E5B">
        <w:rPr>
          <w:rFonts w:ascii="Sylfaen" w:hAnsi="Sylfaen"/>
          <w:sz w:val="18"/>
          <w:szCs w:val="18"/>
          <w:lang w:val="ka-GE"/>
        </w:rPr>
        <w:t>ხელშეკრულებასთან ან მის ინტერპრეტაციასთან დაკავშირებული ნებისმიერი დავა (უთანხმოება) გადაწყდება</w:t>
      </w:r>
      <w:r w:rsidR="000B1A9F" w:rsidRPr="00BF3E5B">
        <w:rPr>
          <w:rFonts w:ascii="Sylfaen" w:hAnsi="Sylfaen"/>
          <w:sz w:val="18"/>
          <w:szCs w:val="18"/>
          <w:lang w:val="ka-GE"/>
        </w:rPr>
        <w:t xml:space="preserve"> „</w:t>
      </w:r>
      <w:r w:rsidR="00CE7E44" w:rsidRPr="00BF3E5B">
        <w:rPr>
          <w:rFonts w:ascii="Sylfaen" w:hAnsi="Sylfaen"/>
          <w:sz w:val="18"/>
          <w:szCs w:val="18"/>
          <w:lang w:val="ka-GE"/>
        </w:rPr>
        <w:t>მხარეებს” შორის მოლაპარაკების გზით</w:t>
      </w:r>
      <w:r w:rsidR="00EB5CCE" w:rsidRPr="00BF3E5B">
        <w:rPr>
          <w:rFonts w:ascii="Sylfaen" w:hAnsi="Sylfaen"/>
          <w:sz w:val="18"/>
          <w:szCs w:val="18"/>
          <w:lang w:val="ka-GE"/>
        </w:rPr>
        <w:t>.</w:t>
      </w:r>
      <w:r w:rsidR="00CE7E44" w:rsidRPr="00BF3E5B">
        <w:rPr>
          <w:rFonts w:ascii="Sylfaen" w:hAnsi="Sylfaen"/>
          <w:sz w:val="18"/>
          <w:szCs w:val="18"/>
          <w:lang w:val="ka-GE"/>
        </w:rPr>
        <w:t xml:space="preserve"> იმ შემთხვევაში, თუხელშეკრულებასთან ან მის ინტერპრეტაციასთან დაკავშირებული დავის (უთანხმოების) გადაწყვეტა ვერ მოხდება</w:t>
      </w:r>
      <w:r w:rsidR="000B1A9F" w:rsidRPr="00BF3E5B">
        <w:rPr>
          <w:rFonts w:ascii="Sylfaen" w:hAnsi="Sylfaen"/>
          <w:sz w:val="18"/>
          <w:szCs w:val="18"/>
          <w:lang w:val="ka-GE"/>
        </w:rPr>
        <w:t xml:space="preserve"> „</w:t>
      </w:r>
      <w:r w:rsidR="00CE7E44" w:rsidRPr="00BF3E5B">
        <w:rPr>
          <w:rFonts w:ascii="Sylfaen" w:hAnsi="Sylfaen"/>
          <w:sz w:val="18"/>
          <w:szCs w:val="18"/>
          <w:lang w:val="ka-GE"/>
        </w:rPr>
        <w:t xml:space="preserve">მხარეებს” 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შორი </w:t>
      </w:r>
      <w:r w:rsidR="00CE7E44" w:rsidRPr="00BF3E5B">
        <w:rPr>
          <w:rFonts w:ascii="Sylfaen" w:hAnsi="Sylfaen"/>
          <w:sz w:val="18"/>
          <w:szCs w:val="18"/>
          <w:lang w:val="ka-GE"/>
        </w:rPr>
        <w:t xml:space="preserve"> დავას განიხილავს  სასამართლო, საქართველოს კანონმდებლობით გათვალისწინებული წესით</w:t>
      </w:r>
      <w:r w:rsidR="009D6027" w:rsidRPr="00BF3E5B">
        <w:rPr>
          <w:rFonts w:ascii="Sylfaen" w:hAnsi="Sylfaen"/>
          <w:sz w:val="18"/>
          <w:szCs w:val="18"/>
          <w:lang w:val="ka-GE"/>
        </w:rPr>
        <w:t>;</w:t>
      </w:r>
    </w:p>
    <w:p w14:paraId="68CA8AA8" w14:textId="77777777" w:rsidR="00CE7E44" w:rsidRPr="00BF3E5B" w:rsidRDefault="00CE7E44" w:rsidP="00CE7E44">
      <w:pPr>
        <w:spacing w:after="0"/>
        <w:ind w:left="720" w:hanging="720"/>
        <w:jc w:val="both"/>
        <w:rPr>
          <w:rFonts w:ascii="Sylfaen" w:hAnsi="Sylfaen"/>
          <w:sz w:val="18"/>
          <w:szCs w:val="18"/>
          <w:lang w:val="ka-GE"/>
        </w:rPr>
      </w:pPr>
    </w:p>
    <w:p w14:paraId="3D364BB6" w14:textId="77777777" w:rsidR="00CE7E44" w:rsidRPr="00BF3E5B" w:rsidRDefault="00CE7E44" w:rsidP="00CE7E44">
      <w:p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 w:rsidRPr="00BF3E5B">
        <w:rPr>
          <w:rFonts w:ascii="Sylfaen" w:hAnsi="Sylfaen"/>
          <w:b/>
          <w:sz w:val="18"/>
          <w:szCs w:val="18"/>
          <w:lang w:val="ka-GE"/>
        </w:rPr>
        <w:t>6. სხვა პირობები</w:t>
      </w:r>
    </w:p>
    <w:p w14:paraId="6703688C" w14:textId="77777777" w:rsidR="00CE7E44" w:rsidRPr="00BF3E5B" w:rsidRDefault="00CE7E44" w:rsidP="00CE7E44">
      <w:pPr>
        <w:spacing w:after="0"/>
        <w:ind w:left="540" w:hanging="540"/>
        <w:jc w:val="both"/>
        <w:rPr>
          <w:rFonts w:ascii="Sylfaen" w:hAnsi="Sylfaen"/>
          <w:sz w:val="18"/>
          <w:szCs w:val="18"/>
          <w:lang w:val="ka-GE"/>
        </w:rPr>
      </w:pPr>
    </w:p>
    <w:p w14:paraId="08CE9E20" w14:textId="77777777" w:rsidR="00CE7E44" w:rsidRPr="00BF3E5B" w:rsidRDefault="00A35159" w:rsidP="00CE7E44">
      <w:pPr>
        <w:spacing w:after="0"/>
        <w:ind w:left="540" w:hanging="54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 xml:space="preserve">6.1. </w:t>
      </w:r>
      <w:r w:rsidRPr="00BF3E5B">
        <w:rPr>
          <w:rFonts w:ascii="Sylfaen" w:hAnsi="Sylfaen"/>
          <w:sz w:val="18"/>
          <w:szCs w:val="18"/>
          <w:lang w:val="ka-GE"/>
        </w:rPr>
        <w:tab/>
      </w:r>
      <w:r w:rsidR="00CE7E44" w:rsidRPr="00BF3E5B">
        <w:rPr>
          <w:rFonts w:ascii="Sylfaen" w:hAnsi="Sylfaen"/>
          <w:sz w:val="18"/>
          <w:szCs w:val="18"/>
          <w:lang w:val="ka-GE"/>
        </w:rPr>
        <w:t>ხელშეკრულებაშიცვლილებებისა და დამატებების შეტანა ხდება</w:t>
      </w:r>
      <w:r w:rsidR="00EB5CCE" w:rsidRPr="00BF3E5B">
        <w:rPr>
          <w:rFonts w:ascii="Sylfaen" w:hAnsi="Sylfaen"/>
          <w:sz w:val="18"/>
          <w:szCs w:val="18"/>
          <w:lang w:val="ka-GE"/>
        </w:rPr>
        <w:t xml:space="preserve"> „ </w:t>
      </w:r>
      <w:r w:rsidR="00CE7E44" w:rsidRPr="00BF3E5B">
        <w:rPr>
          <w:rFonts w:ascii="Sylfaen" w:hAnsi="Sylfaen"/>
          <w:sz w:val="18"/>
          <w:szCs w:val="18"/>
          <w:lang w:val="ka-GE"/>
        </w:rPr>
        <w:t>მხარეთა’’ შეთანხმებით, წერილობითი ფორმით.</w:t>
      </w:r>
    </w:p>
    <w:p w14:paraId="7994EE3D" w14:textId="77777777" w:rsidR="00CE7E44" w:rsidRPr="00BF3E5B" w:rsidRDefault="00CE7E44" w:rsidP="00CE7E44">
      <w:pPr>
        <w:spacing w:after="0"/>
        <w:ind w:left="540" w:hanging="540"/>
        <w:jc w:val="both"/>
        <w:rPr>
          <w:rFonts w:ascii="Sylfaen" w:hAnsi="Sylfaen"/>
          <w:sz w:val="18"/>
          <w:szCs w:val="18"/>
          <w:lang w:val="ka-GE"/>
        </w:rPr>
      </w:pPr>
    </w:p>
    <w:p w14:paraId="61849856" w14:textId="77777777" w:rsidR="00CE7E44" w:rsidRPr="00BF3E5B" w:rsidRDefault="0040749A" w:rsidP="00CE7E44">
      <w:pPr>
        <w:spacing w:after="0"/>
        <w:ind w:left="540" w:hanging="54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 xml:space="preserve">6.2.   </w:t>
      </w:r>
      <w:r w:rsidRPr="00BF3E5B">
        <w:rPr>
          <w:rFonts w:ascii="Sylfaen" w:hAnsi="Sylfaen"/>
          <w:sz w:val="18"/>
          <w:szCs w:val="18"/>
          <w:lang w:val="ka-GE"/>
        </w:rPr>
        <w:tab/>
      </w:r>
      <w:r w:rsidR="00CE7E44" w:rsidRPr="00BF3E5B">
        <w:rPr>
          <w:rFonts w:ascii="Sylfaen" w:hAnsi="Sylfaen"/>
          <w:sz w:val="18"/>
          <w:szCs w:val="18"/>
          <w:lang w:val="ka-GE"/>
        </w:rPr>
        <w:t>ხელშეკრულებაშეიძლება შეწყდეს ნებისმიერ დროს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 </w:t>
      </w:r>
      <w:r w:rsidR="00EB5CCE" w:rsidRPr="00BF3E5B">
        <w:rPr>
          <w:rFonts w:ascii="Sylfaen" w:hAnsi="Sylfaen"/>
          <w:sz w:val="18"/>
          <w:szCs w:val="18"/>
          <w:lang w:val="ka-GE"/>
        </w:rPr>
        <w:t>„</w:t>
      </w:r>
      <w:r w:rsidR="00CE7E44" w:rsidRPr="00BF3E5B">
        <w:rPr>
          <w:rFonts w:ascii="Sylfaen" w:hAnsi="Sylfaen"/>
          <w:sz w:val="18"/>
          <w:szCs w:val="18"/>
          <w:lang w:val="ka-GE"/>
        </w:rPr>
        <w:t>მხარეთა’’ შეთანხმებით</w:t>
      </w:r>
      <w:r w:rsidR="009D6027" w:rsidRPr="00BF3E5B">
        <w:rPr>
          <w:rFonts w:ascii="Sylfaen" w:hAnsi="Sylfaen"/>
          <w:sz w:val="18"/>
          <w:szCs w:val="18"/>
          <w:lang w:val="ka-GE"/>
        </w:rPr>
        <w:t>;</w:t>
      </w:r>
    </w:p>
    <w:p w14:paraId="36D516F3" w14:textId="77777777" w:rsidR="00CE7E44" w:rsidRPr="00BF3E5B" w:rsidRDefault="00CE7E44" w:rsidP="00CE7E44">
      <w:pPr>
        <w:spacing w:after="0"/>
        <w:ind w:left="540" w:hanging="540"/>
        <w:jc w:val="both"/>
        <w:rPr>
          <w:rFonts w:ascii="Sylfaen" w:hAnsi="Sylfaen"/>
          <w:sz w:val="18"/>
          <w:szCs w:val="18"/>
          <w:lang w:val="ka-GE"/>
        </w:rPr>
      </w:pPr>
    </w:p>
    <w:p w14:paraId="27DE3DD9" w14:textId="77777777" w:rsidR="00CE7E44" w:rsidRPr="00BF3E5B" w:rsidRDefault="0040749A" w:rsidP="00CE7E44">
      <w:pPr>
        <w:spacing w:after="0"/>
        <w:ind w:left="540" w:hanging="54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 xml:space="preserve">6.3.  </w:t>
      </w:r>
      <w:r w:rsidRPr="00BF3E5B">
        <w:rPr>
          <w:rFonts w:ascii="Sylfaen" w:hAnsi="Sylfaen"/>
          <w:sz w:val="18"/>
          <w:szCs w:val="18"/>
          <w:lang w:val="ka-GE"/>
        </w:rPr>
        <w:tab/>
      </w:r>
      <w:r w:rsidR="00CE7E44" w:rsidRPr="00BF3E5B">
        <w:rPr>
          <w:rFonts w:ascii="Sylfaen" w:hAnsi="Sylfaen"/>
          <w:sz w:val="18"/>
          <w:szCs w:val="18"/>
          <w:lang w:val="ka-GE"/>
        </w:rPr>
        <w:t>ხელშეკრულების რომელიმე დებულების ბათილობა ან/და გაუქმება არ იწვევს მთლიანადხელშეკრულებისბათილობას ან/და   გაუქმებას. ბათილი ან/და გაუქმებული დებულების ნაცვლად, გამოიყენება იმგვარი დებულება, რომლითაც უფრო ადვილად მიიღწევახელშეკრულებით (და მათ შორის, ბათილი ან და გაუქმებული დებულებით) გათვალისწინებული მიზანი</w:t>
      </w:r>
      <w:r w:rsidR="009D6027" w:rsidRPr="00BF3E5B">
        <w:rPr>
          <w:rFonts w:ascii="Sylfaen" w:hAnsi="Sylfaen"/>
          <w:sz w:val="18"/>
          <w:szCs w:val="18"/>
          <w:lang w:val="ka-GE"/>
        </w:rPr>
        <w:t>;</w:t>
      </w:r>
    </w:p>
    <w:p w14:paraId="13F771F2" w14:textId="77777777" w:rsidR="00CE7E44" w:rsidRPr="00BF3E5B" w:rsidRDefault="00CE7E44" w:rsidP="00CE7E44">
      <w:pPr>
        <w:spacing w:after="0"/>
        <w:ind w:left="540" w:hanging="540"/>
        <w:jc w:val="both"/>
        <w:rPr>
          <w:rFonts w:ascii="Sylfaen" w:hAnsi="Sylfaen"/>
          <w:sz w:val="18"/>
          <w:szCs w:val="18"/>
          <w:lang w:val="ka-GE"/>
        </w:rPr>
      </w:pPr>
    </w:p>
    <w:p w14:paraId="16DB08AA" w14:textId="77777777" w:rsidR="00CE7E44" w:rsidRPr="00BF3E5B" w:rsidRDefault="000B1A9F" w:rsidP="00A35159">
      <w:pPr>
        <w:tabs>
          <w:tab w:val="left" w:pos="630"/>
        </w:tabs>
        <w:spacing w:after="0"/>
        <w:ind w:left="630" w:hanging="630"/>
        <w:jc w:val="both"/>
        <w:rPr>
          <w:rFonts w:ascii="Sylfaen" w:eastAsia="Calibri" w:hAnsi="Sylfaen" w:cs="Arial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 xml:space="preserve">6.4. </w:t>
      </w:r>
      <w:r w:rsidRPr="00BF3E5B">
        <w:rPr>
          <w:rFonts w:ascii="Sylfaen" w:hAnsi="Sylfaen"/>
          <w:sz w:val="18"/>
          <w:szCs w:val="18"/>
          <w:lang w:val="ka-GE"/>
        </w:rPr>
        <w:tab/>
      </w:r>
      <w:r w:rsidRPr="00BF3E5B">
        <w:rPr>
          <w:rFonts w:ascii="Sylfaen" w:eastAsia="Calibri" w:hAnsi="Sylfaen" w:cs="Arial"/>
          <w:sz w:val="18"/>
          <w:szCs w:val="18"/>
          <w:lang w:val="ka-GE"/>
        </w:rPr>
        <w:t>„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>თეატრი</w:t>
      </w:r>
      <w:r w:rsidR="009D6027" w:rsidRPr="00BF3E5B">
        <w:rPr>
          <w:rFonts w:ascii="Sylfaen" w:eastAsia="Calibri" w:hAnsi="Sylfaen" w:cs="Arial"/>
          <w:sz w:val="18"/>
          <w:szCs w:val="18"/>
          <w:lang w:val="ka-GE"/>
        </w:rPr>
        <w:t xml:space="preserve">’’ 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>აცხადებს და ადასტურებს</w:t>
      </w:r>
      <w:r w:rsidR="009D6027" w:rsidRPr="00BF3E5B">
        <w:rPr>
          <w:rFonts w:ascii="Sylfaen" w:eastAsia="Calibri" w:hAnsi="Sylfaen" w:cs="Arial"/>
          <w:sz w:val="18"/>
          <w:szCs w:val="18"/>
          <w:lang w:val="ka-GE"/>
        </w:rPr>
        <w:t>,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>რომ</w:t>
      </w:r>
      <w:r w:rsidR="004D4892" w:rsidRPr="00BF3E5B">
        <w:rPr>
          <w:rFonts w:ascii="Sylfaen" w:eastAsia="Calibri" w:hAnsi="Sylfaen" w:cs="Arial"/>
          <w:sz w:val="18"/>
          <w:szCs w:val="18"/>
          <w:lang w:val="ka-GE"/>
        </w:rPr>
        <w:t xml:space="preserve"> 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>მას</w:t>
      </w:r>
      <w:r w:rsidR="00D266DC" w:rsidRPr="00BF3E5B">
        <w:rPr>
          <w:rFonts w:ascii="Sylfaen" w:eastAsia="Calibri" w:hAnsi="Sylfaen" w:cs="Arial"/>
          <w:sz w:val="18"/>
          <w:szCs w:val="18"/>
          <w:lang w:val="ka-GE"/>
        </w:rPr>
        <w:t>,</w:t>
      </w:r>
      <w:r w:rsidR="004D4892" w:rsidRPr="00BF3E5B">
        <w:rPr>
          <w:rFonts w:ascii="Sylfaen" w:eastAsia="Calibri" w:hAnsi="Sylfaen" w:cs="Arial"/>
          <w:sz w:val="18"/>
          <w:szCs w:val="18"/>
          <w:lang w:val="ka-GE"/>
        </w:rPr>
        <w:t xml:space="preserve"> 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>საქართველოს კანონმდებლობით გათვალისწინებული წესით</w:t>
      </w:r>
      <w:r w:rsidR="0040749A" w:rsidRPr="00BF3E5B">
        <w:rPr>
          <w:rFonts w:ascii="Sylfaen" w:eastAsia="Calibri" w:hAnsi="Sylfaen" w:cs="Arial"/>
          <w:sz w:val="18"/>
          <w:szCs w:val="18"/>
          <w:lang w:val="ka-GE"/>
        </w:rPr>
        <w:t>,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 xml:space="preserve">მოპოვებული აქვს ყველა </w:t>
      </w:r>
      <w:r w:rsidR="00D266DC" w:rsidRPr="00BF3E5B">
        <w:rPr>
          <w:rFonts w:ascii="Sylfaen" w:eastAsia="Calibri" w:hAnsi="Sylfaen" w:cs="Arial"/>
          <w:sz w:val="18"/>
          <w:szCs w:val="18"/>
          <w:lang w:val="ka-GE"/>
        </w:rPr>
        <w:t>აუცილებელი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 xml:space="preserve"> უფლება</w:t>
      </w:r>
      <w:r w:rsidR="004D4892" w:rsidRPr="00BF3E5B">
        <w:rPr>
          <w:rFonts w:ascii="Sylfaen" w:eastAsia="Calibri" w:hAnsi="Sylfaen" w:cs="Arial"/>
          <w:sz w:val="18"/>
          <w:szCs w:val="18"/>
          <w:lang w:val="ka-GE"/>
        </w:rPr>
        <w:t xml:space="preserve"> 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>ხელშეკრულების</w:t>
      </w:r>
      <w:r w:rsidR="004D4892" w:rsidRPr="00BF3E5B">
        <w:rPr>
          <w:rFonts w:ascii="Sylfaen" w:eastAsia="Calibri" w:hAnsi="Sylfaen" w:cs="Arial"/>
          <w:sz w:val="18"/>
          <w:szCs w:val="18"/>
          <w:lang w:val="ka-GE"/>
        </w:rPr>
        <w:t xml:space="preserve"> 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 xml:space="preserve">გასაფორმებლად </w:t>
      </w:r>
      <w:r w:rsidR="004D4892" w:rsidRPr="00BF3E5B">
        <w:rPr>
          <w:rFonts w:ascii="Sylfaen" w:eastAsia="Calibri" w:hAnsi="Sylfaen" w:cs="Arial"/>
          <w:sz w:val="18"/>
          <w:szCs w:val="18"/>
          <w:lang w:val="ka-GE"/>
        </w:rPr>
        <w:t xml:space="preserve">და 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>ხელშეკრულებით</w:t>
      </w:r>
      <w:r w:rsidR="004D4892" w:rsidRPr="00BF3E5B">
        <w:rPr>
          <w:rFonts w:ascii="Sylfaen" w:eastAsia="Calibri" w:hAnsi="Sylfaen" w:cs="Arial"/>
          <w:sz w:val="18"/>
          <w:szCs w:val="18"/>
          <w:lang w:val="ka-GE"/>
        </w:rPr>
        <w:t xml:space="preserve"> 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>გათვალისწინებულ</w:t>
      </w:r>
      <w:r w:rsidR="004D4892" w:rsidRPr="00BF3E5B">
        <w:rPr>
          <w:rFonts w:ascii="Sylfaen" w:eastAsia="Calibri" w:hAnsi="Sylfaen" w:cs="Arial"/>
          <w:sz w:val="18"/>
          <w:szCs w:val="18"/>
          <w:lang w:val="ka-GE"/>
        </w:rPr>
        <w:t xml:space="preserve">ი 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>უფლება–მოვალეობების</w:t>
      </w:r>
      <w:r w:rsidR="004D4892" w:rsidRPr="00BF3E5B">
        <w:rPr>
          <w:rFonts w:ascii="Sylfaen" w:eastAsia="Calibri" w:hAnsi="Sylfaen" w:cs="Arial"/>
          <w:sz w:val="18"/>
          <w:szCs w:val="18"/>
          <w:lang w:val="ka-GE"/>
        </w:rPr>
        <w:t xml:space="preserve"> 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>ჯეროვნად</w:t>
      </w:r>
      <w:r w:rsidR="004D4892" w:rsidRPr="00BF3E5B">
        <w:rPr>
          <w:rFonts w:ascii="Sylfaen" w:eastAsia="Calibri" w:hAnsi="Sylfaen" w:cs="Arial"/>
          <w:sz w:val="18"/>
          <w:szCs w:val="18"/>
          <w:lang w:val="ka-GE"/>
        </w:rPr>
        <w:t xml:space="preserve"> </w:t>
      </w:r>
      <w:r w:rsidR="00CE7E44" w:rsidRPr="00BF3E5B">
        <w:rPr>
          <w:rFonts w:ascii="Sylfaen" w:eastAsia="Calibri" w:hAnsi="Sylfaen" w:cs="Arial"/>
          <w:sz w:val="18"/>
          <w:szCs w:val="18"/>
          <w:lang w:val="ka-GE"/>
        </w:rPr>
        <w:t>განსახორციელებლად/შესასრულებლად.</w:t>
      </w:r>
      <w:r w:rsidR="004D4892" w:rsidRPr="00BF3E5B">
        <w:rPr>
          <w:rFonts w:ascii="Sylfaen" w:eastAsia="Calibri" w:hAnsi="Sylfaen" w:cs="Arial"/>
          <w:sz w:val="18"/>
          <w:szCs w:val="18"/>
          <w:lang w:val="ka-GE"/>
        </w:rPr>
        <w:t xml:space="preserve">   </w:t>
      </w:r>
    </w:p>
    <w:p w14:paraId="6BE81AA0" w14:textId="77777777" w:rsidR="00CE7E44" w:rsidRPr="00BF3E5B" w:rsidRDefault="00CE7E44" w:rsidP="00A35159">
      <w:pPr>
        <w:pStyle w:val="ListParagraph"/>
        <w:tabs>
          <w:tab w:val="left" w:pos="450"/>
        </w:tabs>
        <w:spacing w:after="0"/>
        <w:ind w:left="630" w:hanging="540"/>
        <w:jc w:val="both"/>
        <w:rPr>
          <w:rFonts w:ascii="Sylfaen" w:eastAsia="Calibri" w:hAnsi="Sylfaen" w:cs="Arial"/>
          <w:sz w:val="18"/>
          <w:szCs w:val="18"/>
          <w:lang w:val="ka-GE"/>
        </w:rPr>
      </w:pPr>
    </w:p>
    <w:p w14:paraId="42526728" w14:textId="77777777" w:rsidR="00CE7E44" w:rsidRPr="00BF3E5B" w:rsidRDefault="00A35159" w:rsidP="009D6027">
      <w:pPr>
        <w:pStyle w:val="ListParagraph"/>
        <w:spacing w:after="0"/>
        <w:ind w:left="567" w:hanging="567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eastAsia="Calibri" w:hAnsi="Sylfaen" w:cs="Arial"/>
          <w:sz w:val="18"/>
          <w:szCs w:val="18"/>
          <w:lang w:val="ka-GE"/>
        </w:rPr>
        <w:lastRenderedPageBreak/>
        <w:t>6.5</w:t>
      </w:r>
      <w:r w:rsidR="004D4892" w:rsidRPr="00BF3E5B">
        <w:rPr>
          <w:rFonts w:ascii="Sylfaen" w:eastAsia="Calibri" w:hAnsi="Sylfaen" w:cs="Arial"/>
          <w:sz w:val="18"/>
          <w:szCs w:val="18"/>
          <w:lang w:val="ka-GE"/>
        </w:rPr>
        <w:t xml:space="preserve">   </w:t>
      </w:r>
      <w:r w:rsidRPr="00BF3E5B">
        <w:rPr>
          <w:rFonts w:ascii="Sylfaen" w:eastAsia="Calibri" w:hAnsi="Sylfaen" w:cs="Arial"/>
          <w:sz w:val="18"/>
          <w:szCs w:val="18"/>
          <w:lang w:val="ka-GE"/>
        </w:rPr>
        <w:t>.</w:t>
      </w:r>
      <w:r w:rsidR="00CE7E44" w:rsidRPr="00BF3E5B">
        <w:rPr>
          <w:rFonts w:ascii="Sylfaen" w:hAnsi="Sylfaen" w:cs="Sylfaen"/>
          <w:sz w:val="18"/>
          <w:szCs w:val="18"/>
          <w:lang w:val="ka-GE"/>
        </w:rPr>
        <w:t>ხელშეკრულები</w:t>
      </w:r>
      <w:r w:rsidR="00163D71">
        <w:rPr>
          <w:rFonts w:ascii="Sylfaen" w:hAnsi="Sylfaen" w:cs="Sylfaen"/>
          <w:sz w:val="18"/>
          <w:szCs w:val="18"/>
          <w:lang w:val="ka-GE"/>
        </w:rPr>
        <w:t>ს</w:t>
      </w:r>
      <w:r w:rsidR="004D4892" w:rsidRPr="00BF3E5B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მუხლ</w:t>
      </w:r>
      <w:r w:rsidR="00CE7E44" w:rsidRPr="00BF3E5B">
        <w:rPr>
          <w:rFonts w:ascii="Arial" w:hAnsi="Arial" w:cs="Arial"/>
          <w:sz w:val="18"/>
          <w:szCs w:val="18"/>
          <w:lang w:val="ka-GE"/>
        </w:rPr>
        <w:t>(</w:t>
      </w:r>
      <w:r w:rsidR="00CE7E44" w:rsidRPr="00BF3E5B">
        <w:rPr>
          <w:rFonts w:ascii="Sylfaen" w:hAnsi="Sylfaen"/>
          <w:sz w:val="18"/>
          <w:szCs w:val="18"/>
          <w:lang w:val="ka-GE"/>
        </w:rPr>
        <w:t>ებ</w:t>
      </w:r>
      <w:r w:rsidR="00CE7E44" w:rsidRPr="00BF3E5B">
        <w:rPr>
          <w:rFonts w:ascii="Arial" w:hAnsi="Arial" w:cs="Arial"/>
          <w:sz w:val="18"/>
          <w:szCs w:val="18"/>
          <w:lang w:val="ka-GE"/>
        </w:rPr>
        <w:t>)</w:t>
      </w:r>
      <w:r w:rsidR="009D6027" w:rsidRPr="00BF3E5B">
        <w:rPr>
          <w:rFonts w:ascii="Sylfaen" w:hAnsi="Sylfaen"/>
          <w:sz w:val="18"/>
          <w:szCs w:val="18"/>
          <w:lang w:val="ka-GE"/>
        </w:rPr>
        <w:t>,</w:t>
      </w:r>
      <w:r w:rsidR="00CE7E44" w:rsidRPr="00BF3E5B">
        <w:rPr>
          <w:rFonts w:ascii="Sylfaen" w:hAnsi="Sylfaen"/>
          <w:sz w:val="18"/>
          <w:szCs w:val="18"/>
          <w:lang w:val="ka-GE"/>
        </w:rPr>
        <w:t>პუნქტ</w:t>
      </w:r>
      <w:r w:rsidR="00CE7E44" w:rsidRPr="00BF3E5B">
        <w:rPr>
          <w:rFonts w:ascii="Arial" w:hAnsi="Arial" w:cs="Arial"/>
          <w:sz w:val="18"/>
          <w:szCs w:val="18"/>
          <w:lang w:val="ka-GE"/>
        </w:rPr>
        <w:t>(</w:t>
      </w:r>
      <w:r w:rsidR="00CE7E44" w:rsidRPr="00BF3E5B">
        <w:rPr>
          <w:rFonts w:ascii="Sylfaen" w:hAnsi="Sylfaen"/>
          <w:sz w:val="18"/>
          <w:szCs w:val="18"/>
          <w:lang w:val="ka-GE"/>
        </w:rPr>
        <w:t>ებ</w:t>
      </w:r>
      <w:r w:rsidR="00CE7E44" w:rsidRPr="00BF3E5B">
        <w:rPr>
          <w:rFonts w:ascii="Arial" w:hAnsi="Arial" w:cs="Arial"/>
          <w:sz w:val="18"/>
          <w:szCs w:val="18"/>
          <w:lang w:val="ka-GE"/>
        </w:rPr>
        <w:t>)</w:t>
      </w:r>
      <w:r w:rsidR="00CE7E44" w:rsidRPr="00BF3E5B">
        <w:rPr>
          <w:rFonts w:ascii="Sylfaen" w:hAnsi="Sylfaen"/>
          <w:sz w:val="18"/>
          <w:szCs w:val="18"/>
          <w:lang w:val="ka-GE"/>
        </w:rPr>
        <w:t>ი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ან</w:t>
      </w:r>
      <w:r w:rsidR="00CE7E44" w:rsidRPr="00BF3E5B">
        <w:rPr>
          <w:rFonts w:ascii="Arial" w:hAnsi="Arial" w:cs="Arial"/>
          <w:sz w:val="18"/>
          <w:szCs w:val="18"/>
          <w:lang w:val="ka-GE"/>
        </w:rPr>
        <w:t>/</w:t>
      </w:r>
      <w:r w:rsidR="00CE7E44" w:rsidRPr="00BF3E5B">
        <w:rPr>
          <w:rFonts w:ascii="Sylfaen" w:hAnsi="Sylfaen"/>
          <w:sz w:val="18"/>
          <w:szCs w:val="18"/>
          <w:lang w:val="ka-GE"/>
        </w:rPr>
        <w:t>დ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აქვეპუნქტ</w:t>
      </w:r>
      <w:r w:rsidR="00CE7E44" w:rsidRPr="00BF3E5B">
        <w:rPr>
          <w:rFonts w:ascii="Arial" w:hAnsi="Arial" w:cs="Arial"/>
          <w:sz w:val="18"/>
          <w:szCs w:val="18"/>
          <w:lang w:val="ka-GE"/>
        </w:rPr>
        <w:t>(</w:t>
      </w:r>
      <w:r w:rsidR="00CE7E44" w:rsidRPr="00BF3E5B">
        <w:rPr>
          <w:rFonts w:ascii="Sylfaen" w:hAnsi="Sylfaen"/>
          <w:sz w:val="18"/>
          <w:szCs w:val="18"/>
          <w:lang w:val="ka-GE"/>
        </w:rPr>
        <w:t>ებ</w:t>
      </w:r>
      <w:r w:rsidR="00CE7E44" w:rsidRPr="00BF3E5B">
        <w:rPr>
          <w:rFonts w:ascii="Arial" w:hAnsi="Arial" w:cs="Arial"/>
          <w:sz w:val="18"/>
          <w:szCs w:val="18"/>
          <w:lang w:val="ka-GE"/>
        </w:rPr>
        <w:t>)</w:t>
      </w:r>
      <w:r w:rsidR="00CE7E44" w:rsidRPr="00BF3E5B">
        <w:rPr>
          <w:rFonts w:ascii="Sylfaen" w:hAnsi="Sylfaen"/>
          <w:sz w:val="18"/>
          <w:szCs w:val="18"/>
          <w:lang w:val="ka-GE"/>
        </w:rPr>
        <w:t>ი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დანომრილია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და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დასათაურებულია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მხოლოდ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მოხერხებულობისათვის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და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ამ</w:t>
      </w:r>
      <w:r w:rsidR="00163D71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ფაქტს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ხელშეკრულების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ინტერპრეტაციისათვის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მნიშვნელობა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არ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ენიჭება</w:t>
      </w:r>
      <w:r w:rsidR="00CE7E44" w:rsidRPr="00BF3E5B">
        <w:rPr>
          <w:rFonts w:ascii="Arial" w:hAnsi="Arial" w:cs="Arial"/>
          <w:sz w:val="18"/>
          <w:szCs w:val="18"/>
          <w:lang w:val="ka-GE"/>
        </w:rPr>
        <w:t>.</w:t>
      </w:r>
      <w:r w:rsidR="00CE7E44" w:rsidRPr="00BF3E5B">
        <w:rPr>
          <w:rFonts w:ascii="Sylfaen" w:hAnsi="Sylfaen"/>
          <w:sz w:val="18"/>
          <w:szCs w:val="18"/>
          <w:lang w:val="ka-GE"/>
        </w:rPr>
        <w:t>მუხლ(ებ)ის, პუნქტ</w:t>
      </w:r>
      <w:r w:rsidR="00CE7E44" w:rsidRPr="00BF3E5B">
        <w:rPr>
          <w:rFonts w:ascii="Arial" w:hAnsi="Arial" w:cs="Arial"/>
          <w:sz w:val="18"/>
          <w:szCs w:val="18"/>
          <w:lang w:val="ka-GE"/>
        </w:rPr>
        <w:t>(</w:t>
      </w:r>
      <w:r w:rsidR="00CE7E44" w:rsidRPr="00BF3E5B">
        <w:rPr>
          <w:rFonts w:ascii="Sylfaen" w:hAnsi="Sylfaen"/>
          <w:sz w:val="18"/>
          <w:szCs w:val="18"/>
          <w:lang w:val="ka-GE"/>
        </w:rPr>
        <w:t>ებ</w:t>
      </w:r>
      <w:r w:rsidR="00CE7E44" w:rsidRPr="00BF3E5B">
        <w:rPr>
          <w:rFonts w:ascii="Arial" w:hAnsi="Arial" w:cs="Arial"/>
          <w:sz w:val="18"/>
          <w:szCs w:val="18"/>
          <w:lang w:val="ka-GE"/>
        </w:rPr>
        <w:t>)</w:t>
      </w:r>
      <w:r w:rsidR="00CE7E44" w:rsidRPr="00BF3E5B">
        <w:rPr>
          <w:rFonts w:ascii="Sylfaen" w:hAnsi="Sylfaen"/>
          <w:sz w:val="18"/>
          <w:szCs w:val="18"/>
          <w:lang w:val="ka-GE"/>
        </w:rPr>
        <w:t>ის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ან</w:t>
      </w:r>
      <w:r w:rsidR="00CE7E44" w:rsidRPr="00BF3E5B">
        <w:rPr>
          <w:rFonts w:ascii="Arial" w:hAnsi="Arial" w:cs="Arial"/>
          <w:sz w:val="18"/>
          <w:szCs w:val="18"/>
          <w:lang w:val="ka-GE"/>
        </w:rPr>
        <w:t>/</w:t>
      </w:r>
      <w:r w:rsidR="00CE7E44" w:rsidRPr="00BF3E5B">
        <w:rPr>
          <w:rFonts w:ascii="Sylfaen" w:hAnsi="Sylfaen"/>
          <w:sz w:val="18"/>
          <w:szCs w:val="18"/>
          <w:lang w:val="ka-GE"/>
        </w:rPr>
        <w:t>და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ქვეპუნქტ</w:t>
      </w:r>
      <w:r w:rsidR="00CE7E44" w:rsidRPr="00BF3E5B">
        <w:rPr>
          <w:rFonts w:ascii="Arial" w:hAnsi="Arial" w:cs="Arial"/>
          <w:sz w:val="18"/>
          <w:szCs w:val="18"/>
          <w:lang w:val="ka-GE"/>
        </w:rPr>
        <w:t>(</w:t>
      </w:r>
      <w:r w:rsidR="00CE7E44" w:rsidRPr="00BF3E5B">
        <w:rPr>
          <w:rFonts w:ascii="Sylfaen" w:hAnsi="Sylfaen"/>
          <w:sz w:val="18"/>
          <w:szCs w:val="18"/>
          <w:lang w:val="ka-GE"/>
        </w:rPr>
        <w:t>ებ</w:t>
      </w:r>
      <w:r w:rsidR="00CE7E44" w:rsidRPr="00BF3E5B">
        <w:rPr>
          <w:rFonts w:ascii="Arial" w:hAnsi="Arial" w:cs="Arial"/>
          <w:sz w:val="18"/>
          <w:szCs w:val="18"/>
          <w:lang w:val="ka-GE"/>
        </w:rPr>
        <w:t>)</w:t>
      </w:r>
      <w:r w:rsidR="00CE7E44" w:rsidRPr="00BF3E5B">
        <w:rPr>
          <w:rFonts w:ascii="Sylfaen" w:hAnsi="Sylfaen"/>
          <w:sz w:val="18"/>
          <w:szCs w:val="18"/>
          <w:lang w:val="ka-GE"/>
        </w:rPr>
        <w:t>ის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 w:cs="Arial"/>
          <w:sz w:val="18"/>
          <w:szCs w:val="18"/>
          <w:lang w:val="ka-GE"/>
        </w:rPr>
        <w:t xml:space="preserve">დასათაურებაში </w:t>
      </w:r>
      <w:r w:rsidR="00CE7E44" w:rsidRPr="00BF3E5B">
        <w:rPr>
          <w:rFonts w:ascii="Sylfaen" w:hAnsi="Sylfaen"/>
          <w:sz w:val="18"/>
          <w:szCs w:val="18"/>
          <w:lang w:val="ka-GE"/>
        </w:rPr>
        <w:t>ან და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ნომვრაში ცდომილების/სხვაობის არსებობის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შემთხვევაში, გამოიყენება ამავე მუხლ(ებ)ის, პუნქტ</w:t>
      </w:r>
      <w:r w:rsidR="00CE7E44" w:rsidRPr="00BF3E5B">
        <w:rPr>
          <w:rFonts w:ascii="Arial" w:hAnsi="Arial" w:cs="Arial"/>
          <w:sz w:val="18"/>
          <w:szCs w:val="18"/>
          <w:lang w:val="ka-GE"/>
        </w:rPr>
        <w:t>(</w:t>
      </w:r>
      <w:r w:rsidR="00CE7E44" w:rsidRPr="00BF3E5B">
        <w:rPr>
          <w:rFonts w:ascii="Sylfaen" w:hAnsi="Sylfaen"/>
          <w:sz w:val="18"/>
          <w:szCs w:val="18"/>
          <w:lang w:val="ka-GE"/>
        </w:rPr>
        <w:t>ებ</w:t>
      </w:r>
      <w:r w:rsidR="00CE7E44" w:rsidRPr="00BF3E5B">
        <w:rPr>
          <w:rFonts w:ascii="Arial" w:hAnsi="Arial" w:cs="Arial"/>
          <w:sz w:val="18"/>
          <w:szCs w:val="18"/>
          <w:lang w:val="ka-GE"/>
        </w:rPr>
        <w:t>)</w:t>
      </w:r>
      <w:r w:rsidR="00CE7E44" w:rsidRPr="00BF3E5B">
        <w:rPr>
          <w:rFonts w:ascii="Sylfaen" w:hAnsi="Sylfaen"/>
          <w:sz w:val="18"/>
          <w:szCs w:val="18"/>
          <w:lang w:val="ka-GE"/>
        </w:rPr>
        <w:t>ის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ან</w:t>
      </w:r>
      <w:r w:rsidR="00CE7E44" w:rsidRPr="00BF3E5B">
        <w:rPr>
          <w:rFonts w:ascii="Arial" w:hAnsi="Arial" w:cs="Arial"/>
          <w:sz w:val="18"/>
          <w:szCs w:val="18"/>
          <w:lang w:val="ka-GE"/>
        </w:rPr>
        <w:t>/</w:t>
      </w:r>
      <w:r w:rsidR="00CE7E44" w:rsidRPr="00BF3E5B">
        <w:rPr>
          <w:rFonts w:ascii="Sylfaen" w:hAnsi="Sylfaen"/>
          <w:sz w:val="18"/>
          <w:szCs w:val="18"/>
          <w:lang w:val="ka-GE"/>
        </w:rPr>
        <w:t>და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ქვეპუნქტ</w:t>
      </w:r>
      <w:r w:rsidR="00CE7E44" w:rsidRPr="00BF3E5B">
        <w:rPr>
          <w:rFonts w:ascii="Arial" w:hAnsi="Arial" w:cs="Arial"/>
          <w:sz w:val="18"/>
          <w:szCs w:val="18"/>
          <w:lang w:val="ka-GE"/>
        </w:rPr>
        <w:t>(</w:t>
      </w:r>
      <w:r w:rsidR="00CE7E44" w:rsidRPr="00BF3E5B">
        <w:rPr>
          <w:rFonts w:ascii="Sylfaen" w:hAnsi="Sylfaen"/>
          <w:sz w:val="18"/>
          <w:szCs w:val="18"/>
          <w:lang w:val="ka-GE"/>
        </w:rPr>
        <w:t>ებ</w:t>
      </w:r>
      <w:r w:rsidR="00CE7E44" w:rsidRPr="00BF3E5B">
        <w:rPr>
          <w:rFonts w:ascii="Arial" w:hAnsi="Arial" w:cs="Arial"/>
          <w:sz w:val="18"/>
          <w:szCs w:val="18"/>
          <w:lang w:val="ka-GE"/>
        </w:rPr>
        <w:t>)</w:t>
      </w:r>
      <w:r w:rsidR="00CE7E44" w:rsidRPr="00BF3E5B">
        <w:rPr>
          <w:rFonts w:ascii="Sylfaen" w:hAnsi="Sylfaen"/>
          <w:sz w:val="18"/>
          <w:szCs w:val="18"/>
          <w:lang w:val="ka-GE"/>
        </w:rPr>
        <w:t>ის) შესაბამისი შინაარსის  მქონე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მუხლები (პუნქტ</w:t>
      </w:r>
      <w:r w:rsidR="00CE7E44" w:rsidRPr="00BF3E5B">
        <w:rPr>
          <w:rFonts w:ascii="Arial" w:hAnsi="Arial" w:cs="Arial"/>
          <w:sz w:val="18"/>
          <w:szCs w:val="18"/>
          <w:lang w:val="ka-GE"/>
        </w:rPr>
        <w:t>(</w:t>
      </w:r>
      <w:r w:rsidR="00CE7E44" w:rsidRPr="00BF3E5B">
        <w:rPr>
          <w:rFonts w:ascii="Sylfaen" w:hAnsi="Sylfaen"/>
          <w:sz w:val="18"/>
          <w:szCs w:val="18"/>
          <w:lang w:val="ka-GE"/>
        </w:rPr>
        <w:t>ებ</w:t>
      </w:r>
      <w:r w:rsidR="00CE7E44" w:rsidRPr="00BF3E5B">
        <w:rPr>
          <w:rFonts w:ascii="Arial" w:hAnsi="Arial" w:cs="Arial"/>
          <w:sz w:val="18"/>
          <w:szCs w:val="18"/>
          <w:lang w:val="ka-GE"/>
        </w:rPr>
        <w:t>)</w:t>
      </w:r>
      <w:r w:rsidR="00CE7E44" w:rsidRPr="00BF3E5B">
        <w:rPr>
          <w:rFonts w:ascii="Sylfaen" w:hAnsi="Sylfaen"/>
          <w:sz w:val="18"/>
          <w:szCs w:val="18"/>
          <w:lang w:val="ka-GE"/>
        </w:rPr>
        <w:t>ი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ან</w:t>
      </w:r>
      <w:r w:rsidR="00CE7E44" w:rsidRPr="00BF3E5B">
        <w:rPr>
          <w:rFonts w:ascii="Arial" w:hAnsi="Arial" w:cs="Arial"/>
          <w:sz w:val="18"/>
          <w:szCs w:val="18"/>
          <w:lang w:val="ka-GE"/>
        </w:rPr>
        <w:t>/</w:t>
      </w:r>
      <w:r w:rsidR="00CE7E44" w:rsidRPr="00BF3E5B">
        <w:rPr>
          <w:rFonts w:ascii="Sylfaen" w:hAnsi="Sylfaen"/>
          <w:sz w:val="18"/>
          <w:szCs w:val="18"/>
          <w:lang w:val="ka-GE"/>
        </w:rPr>
        <w:t>და</w:t>
      </w:r>
      <w:r w:rsidR="004D4892" w:rsidRPr="00BF3E5B">
        <w:rPr>
          <w:rFonts w:ascii="Sylfaen" w:hAnsi="Sylfaen"/>
          <w:sz w:val="18"/>
          <w:szCs w:val="18"/>
          <w:lang w:val="ka-GE"/>
        </w:rPr>
        <w:t xml:space="preserve"> </w:t>
      </w:r>
      <w:r w:rsidR="00CE7E44" w:rsidRPr="00BF3E5B">
        <w:rPr>
          <w:rFonts w:ascii="Sylfaen" w:hAnsi="Sylfaen"/>
          <w:sz w:val="18"/>
          <w:szCs w:val="18"/>
          <w:lang w:val="ka-GE"/>
        </w:rPr>
        <w:t>ქვეპუნქტ</w:t>
      </w:r>
      <w:r w:rsidR="00CE7E44" w:rsidRPr="00BF3E5B">
        <w:rPr>
          <w:rFonts w:ascii="Arial" w:hAnsi="Arial" w:cs="Arial"/>
          <w:sz w:val="18"/>
          <w:szCs w:val="18"/>
          <w:lang w:val="ka-GE"/>
        </w:rPr>
        <w:t>(</w:t>
      </w:r>
      <w:r w:rsidR="00CE7E44" w:rsidRPr="00BF3E5B">
        <w:rPr>
          <w:rFonts w:ascii="Sylfaen" w:hAnsi="Sylfaen"/>
          <w:sz w:val="18"/>
          <w:szCs w:val="18"/>
          <w:lang w:val="ka-GE"/>
        </w:rPr>
        <w:t>ებ</w:t>
      </w:r>
      <w:r w:rsidR="00CE7E44" w:rsidRPr="00BF3E5B">
        <w:rPr>
          <w:rFonts w:ascii="Arial" w:hAnsi="Arial" w:cs="Arial"/>
          <w:sz w:val="18"/>
          <w:szCs w:val="18"/>
          <w:lang w:val="ka-GE"/>
        </w:rPr>
        <w:t>)</w:t>
      </w:r>
      <w:r w:rsidR="00CE7E44" w:rsidRPr="00BF3E5B">
        <w:rPr>
          <w:rFonts w:ascii="Sylfaen" w:hAnsi="Sylfaen"/>
          <w:sz w:val="18"/>
          <w:szCs w:val="18"/>
          <w:lang w:val="ka-GE"/>
        </w:rPr>
        <w:t>ი;</w:t>
      </w:r>
    </w:p>
    <w:p w14:paraId="6E4C4D42" w14:textId="77777777" w:rsidR="00CE7E44" w:rsidRPr="00BF3E5B" w:rsidRDefault="00CE7E44" w:rsidP="00A35159">
      <w:pPr>
        <w:pStyle w:val="ListParagraph"/>
        <w:tabs>
          <w:tab w:val="left" w:pos="450"/>
        </w:tabs>
        <w:spacing w:after="0"/>
        <w:ind w:left="0"/>
        <w:jc w:val="both"/>
        <w:rPr>
          <w:rFonts w:ascii="Sylfaen" w:hAnsi="Sylfaen"/>
          <w:sz w:val="18"/>
          <w:szCs w:val="18"/>
          <w:lang w:val="ka-GE"/>
        </w:rPr>
      </w:pPr>
    </w:p>
    <w:p w14:paraId="003CD41E" w14:textId="77777777" w:rsidR="00CE7E44" w:rsidRPr="00BF3E5B" w:rsidRDefault="00CE7E44" w:rsidP="00A35159">
      <w:pPr>
        <w:pStyle w:val="ListParagraph"/>
        <w:tabs>
          <w:tab w:val="left" w:pos="450"/>
        </w:tabs>
        <w:spacing w:after="0"/>
        <w:ind w:left="630" w:hanging="630"/>
        <w:jc w:val="both"/>
        <w:rPr>
          <w:rFonts w:ascii="Arial" w:eastAsia="Calibri" w:hAnsi="Arial" w:cs="Arial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>6.6.</w:t>
      </w:r>
      <w:r w:rsidR="00565EFC">
        <w:rPr>
          <w:rFonts w:ascii="Sylfaen" w:hAnsi="Sylfaen"/>
          <w:sz w:val="18"/>
          <w:szCs w:val="18"/>
          <w:lang w:val="ka-GE"/>
        </w:rPr>
        <w:t xml:space="preserve">  </w:t>
      </w:r>
      <w:r w:rsidR="000B1A9F" w:rsidRPr="00BF3E5B">
        <w:rPr>
          <w:rFonts w:ascii="Sylfaen" w:hAnsi="Sylfaen"/>
          <w:sz w:val="18"/>
          <w:szCs w:val="18"/>
          <w:lang w:val="ka-GE"/>
        </w:rPr>
        <w:t xml:space="preserve">ხელშეკრულები </w:t>
      </w:r>
      <w:r w:rsidRPr="00BF3E5B">
        <w:rPr>
          <w:rFonts w:ascii="Sylfaen" w:hAnsi="Sylfaen"/>
          <w:sz w:val="18"/>
          <w:szCs w:val="18"/>
          <w:lang w:val="ka-GE"/>
        </w:rPr>
        <w:t xml:space="preserve"> ტექსტში მექანიკური ან/და ტექნიკური შეცდომის ან/და ხარვეზის არსებობის შემთხვევაში</w:t>
      </w:r>
      <w:r w:rsidR="00565EFC">
        <w:rPr>
          <w:rFonts w:ascii="Sylfaen" w:hAnsi="Sylfaen"/>
          <w:sz w:val="18"/>
          <w:szCs w:val="18"/>
          <w:lang w:val="ka-GE"/>
        </w:rPr>
        <w:t xml:space="preserve"> </w:t>
      </w:r>
      <w:r w:rsidRPr="00BF3E5B">
        <w:rPr>
          <w:rFonts w:ascii="Sylfaen" w:hAnsi="Sylfaen"/>
          <w:sz w:val="18"/>
          <w:szCs w:val="18"/>
          <w:lang w:val="ka-GE"/>
        </w:rPr>
        <w:t>„მხარეთა“ მიერ, აღნიშნული შეცდომა ან/და ხარვეზი განხილული და განმარტებული უნდა იყოს</w:t>
      </w:r>
      <w:r w:rsidR="00565EFC">
        <w:rPr>
          <w:rFonts w:ascii="Sylfaen" w:hAnsi="Sylfaen"/>
          <w:sz w:val="18"/>
          <w:szCs w:val="18"/>
          <w:lang w:val="ka-GE"/>
        </w:rPr>
        <w:t xml:space="preserve"> </w:t>
      </w:r>
      <w:r w:rsidRPr="00BF3E5B">
        <w:rPr>
          <w:rFonts w:ascii="Sylfaen" w:hAnsi="Sylfaen"/>
          <w:sz w:val="18"/>
          <w:szCs w:val="18"/>
          <w:lang w:val="ka-GE"/>
        </w:rPr>
        <w:t>ხელშეკრულების შესაბამისი წინადადების (წინადადებების) ან/და  შინაარსიდან გამომდინარე. იმ შემთხვევაში, აღნიშნული შეცდომა/ხარვეზი არ შეესაბამება</w:t>
      </w:r>
      <w:r w:rsidR="00565EFC">
        <w:rPr>
          <w:rFonts w:ascii="Sylfaen" w:hAnsi="Sylfaen"/>
          <w:sz w:val="18"/>
          <w:szCs w:val="18"/>
          <w:lang w:val="ka-GE"/>
        </w:rPr>
        <w:t xml:space="preserve"> </w:t>
      </w:r>
      <w:r w:rsidRPr="00BF3E5B">
        <w:rPr>
          <w:rFonts w:ascii="Sylfaen" w:hAnsi="Sylfaen"/>
          <w:sz w:val="18"/>
          <w:szCs w:val="18"/>
          <w:lang w:val="ka-GE"/>
        </w:rPr>
        <w:t>ხელშეკრულების</w:t>
      </w:r>
      <w:r w:rsidR="00565EFC">
        <w:rPr>
          <w:rFonts w:ascii="Sylfaen" w:hAnsi="Sylfaen"/>
          <w:sz w:val="18"/>
          <w:szCs w:val="18"/>
          <w:lang w:val="ka-GE"/>
        </w:rPr>
        <w:t xml:space="preserve"> </w:t>
      </w:r>
      <w:r w:rsidRPr="00BF3E5B">
        <w:rPr>
          <w:rFonts w:ascii="Sylfaen" w:hAnsi="Sylfaen"/>
          <w:sz w:val="18"/>
          <w:szCs w:val="18"/>
          <w:lang w:val="ka-GE"/>
        </w:rPr>
        <w:t>სათანადო</w:t>
      </w:r>
      <w:r w:rsidR="00565EFC">
        <w:rPr>
          <w:rFonts w:ascii="Sylfaen" w:hAnsi="Sylfaen"/>
          <w:sz w:val="18"/>
          <w:szCs w:val="18"/>
          <w:lang w:val="ka-GE"/>
        </w:rPr>
        <w:t xml:space="preserve"> </w:t>
      </w:r>
      <w:r w:rsidRPr="00BF3E5B">
        <w:rPr>
          <w:rFonts w:ascii="Sylfaen" w:hAnsi="Sylfaen"/>
          <w:sz w:val="18"/>
          <w:szCs w:val="18"/>
          <w:lang w:val="ka-GE"/>
        </w:rPr>
        <w:t>წინადადებას/წინადადებებს ან შინაარს, მას (ხარვეზი/შეცდომა</w:t>
      </w:r>
      <w:r w:rsidR="00406EA6" w:rsidRPr="00BF3E5B">
        <w:rPr>
          <w:rFonts w:ascii="Sylfaen" w:hAnsi="Sylfaen"/>
          <w:sz w:val="18"/>
          <w:szCs w:val="18"/>
          <w:lang w:val="ka-GE"/>
        </w:rPr>
        <w:t xml:space="preserve">) </w:t>
      </w:r>
      <w:r w:rsidRPr="00BF3E5B">
        <w:rPr>
          <w:rFonts w:ascii="Sylfaen" w:hAnsi="Sylfaen"/>
          <w:sz w:val="18"/>
          <w:szCs w:val="18"/>
          <w:lang w:val="ka-GE"/>
        </w:rPr>
        <w:t>ხელშეკრულების შინაარსთან (განმარტებასთან) დაკავშირებით, არ ექნება (არ მიენიჭება) რაიმე მნიშვნელობა</w:t>
      </w:r>
      <w:r w:rsidR="009D6027" w:rsidRPr="00BF3E5B">
        <w:rPr>
          <w:rFonts w:ascii="Sylfaen" w:hAnsi="Sylfaen"/>
          <w:sz w:val="18"/>
          <w:szCs w:val="18"/>
          <w:lang w:val="ka-GE"/>
        </w:rPr>
        <w:t>;</w:t>
      </w:r>
    </w:p>
    <w:p w14:paraId="38A22F2F" w14:textId="77777777" w:rsidR="00CE7E44" w:rsidRPr="00BF3E5B" w:rsidRDefault="00CE7E44" w:rsidP="00A35159">
      <w:pPr>
        <w:pStyle w:val="ListParagraph"/>
        <w:spacing w:after="0"/>
        <w:ind w:left="540"/>
        <w:jc w:val="both"/>
        <w:rPr>
          <w:rFonts w:ascii="Sylfaen" w:hAnsi="Sylfaen"/>
          <w:sz w:val="18"/>
          <w:szCs w:val="18"/>
          <w:lang w:val="ka-GE"/>
        </w:rPr>
      </w:pPr>
    </w:p>
    <w:p w14:paraId="40F8DEF7" w14:textId="77777777" w:rsidR="00CE7E44" w:rsidRPr="00BF3E5B" w:rsidRDefault="00D266DC" w:rsidP="00A35159">
      <w:pPr>
        <w:tabs>
          <w:tab w:val="left" w:pos="90"/>
        </w:tabs>
        <w:spacing w:after="0"/>
        <w:ind w:left="540" w:hanging="54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>6.7.</w:t>
      </w:r>
      <w:r w:rsidR="00406EA6" w:rsidRPr="00BF3E5B">
        <w:rPr>
          <w:rFonts w:ascii="Sylfaen" w:hAnsi="Sylfaen"/>
          <w:sz w:val="18"/>
          <w:szCs w:val="18"/>
          <w:lang w:val="ka-GE"/>
        </w:rPr>
        <w:t xml:space="preserve">  ხელშეკრულება   </w:t>
      </w:r>
      <w:r w:rsidR="00CE7E44" w:rsidRPr="00BF3E5B">
        <w:rPr>
          <w:rFonts w:ascii="Sylfaen" w:hAnsi="Sylfaen"/>
          <w:sz w:val="18"/>
          <w:szCs w:val="18"/>
          <w:lang w:val="ka-GE"/>
        </w:rPr>
        <w:t>შედგენილია 2 (ორი) თანაბარი იურიდიული ძალის მქონე ეგზემპლარად, რომელთაგან ერთი ინახება</w:t>
      </w:r>
      <w:r w:rsidR="00565EFC">
        <w:rPr>
          <w:rFonts w:ascii="Sylfaen" w:hAnsi="Sylfaen"/>
          <w:sz w:val="18"/>
          <w:szCs w:val="18"/>
          <w:lang w:val="ka-GE"/>
        </w:rPr>
        <w:t xml:space="preserve"> „“</w:t>
      </w:r>
      <w:r w:rsidR="00CE7E44" w:rsidRPr="00BF3E5B">
        <w:rPr>
          <w:rFonts w:ascii="Sylfaen" w:hAnsi="Sylfaen"/>
          <w:sz w:val="18"/>
          <w:szCs w:val="18"/>
          <w:lang w:val="ka-GE"/>
        </w:rPr>
        <w:t>’, ხოლო ერთი – ‘’თეატრითან</w:t>
      </w:r>
      <w:r w:rsidR="009D6027" w:rsidRPr="00BF3E5B">
        <w:rPr>
          <w:rFonts w:ascii="Sylfaen" w:hAnsi="Sylfaen"/>
          <w:sz w:val="18"/>
          <w:szCs w:val="18"/>
          <w:lang w:val="ka-GE"/>
        </w:rPr>
        <w:t>’’.;</w:t>
      </w:r>
    </w:p>
    <w:p w14:paraId="268E7722" w14:textId="77777777" w:rsidR="00CE7E44" w:rsidRPr="00BF3E5B" w:rsidRDefault="00CE7E44" w:rsidP="00CE7E44">
      <w:pPr>
        <w:spacing w:after="0"/>
        <w:ind w:left="540" w:hanging="540"/>
        <w:jc w:val="both"/>
        <w:rPr>
          <w:rFonts w:ascii="Sylfaen" w:hAnsi="Sylfaen"/>
          <w:sz w:val="18"/>
          <w:szCs w:val="18"/>
          <w:lang w:val="ka-GE"/>
        </w:rPr>
      </w:pPr>
    </w:p>
    <w:p w14:paraId="427D1F2E" w14:textId="77777777" w:rsidR="00CE7E44" w:rsidRPr="00BF3E5B" w:rsidRDefault="00A35159" w:rsidP="00CE7E44">
      <w:pPr>
        <w:spacing w:after="0"/>
        <w:ind w:left="540" w:hanging="540"/>
        <w:jc w:val="both"/>
        <w:rPr>
          <w:rFonts w:ascii="Sylfaen" w:hAnsi="Sylfaen"/>
          <w:sz w:val="18"/>
          <w:szCs w:val="18"/>
          <w:lang w:val="ka-GE"/>
        </w:rPr>
      </w:pPr>
      <w:r w:rsidRPr="00BF3E5B">
        <w:rPr>
          <w:rFonts w:ascii="Sylfaen" w:hAnsi="Sylfaen"/>
          <w:sz w:val="18"/>
          <w:szCs w:val="18"/>
          <w:lang w:val="ka-GE"/>
        </w:rPr>
        <w:t xml:space="preserve">6.8. </w:t>
      </w:r>
      <w:r w:rsidRPr="00BF3E5B">
        <w:rPr>
          <w:rFonts w:ascii="Sylfaen" w:hAnsi="Sylfaen"/>
          <w:sz w:val="18"/>
          <w:szCs w:val="18"/>
          <w:lang w:val="ka-GE"/>
        </w:rPr>
        <w:tab/>
      </w:r>
      <w:r w:rsidR="00CE7E44" w:rsidRPr="00BF3E5B">
        <w:rPr>
          <w:rFonts w:ascii="Sylfaen" w:hAnsi="Sylfaen"/>
          <w:sz w:val="18"/>
          <w:szCs w:val="18"/>
          <w:lang w:val="ka-GE"/>
        </w:rPr>
        <w:t>მხარეთა (‘’</w:t>
      </w:r>
      <w:r w:rsidR="00565EFC">
        <w:rPr>
          <w:rFonts w:ascii="Sylfaen" w:hAnsi="Sylfaen"/>
          <w:sz w:val="18"/>
          <w:szCs w:val="18"/>
          <w:lang w:val="ka-GE"/>
        </w:rPr>
        <w:t>ა</w:t>
      </w:r>
      <w:r w:rsidR="00CE7E44" w:rsidRPr="00BF3E5B">
        <w:rPr>
          <w:rFonts w:ascii="Sylfaen" w:hAnsi="Sylfaen"/>
          <w:sz w:val="18"/>
          <w:szCs w:val="18"/>
          <w:lang w:val="ka-GE"/>
        </w:rPr>
        <w:t>’’ და ‘’თეატრი’’) ხელმოწერები:</w:t>
      </w:r>
    </w:p>
    <w:p w14:paraId="5521FAA8" w14:textId="77777777" w:rsidR="00CE7E44" w:rsidRPr="00BF3E5B" w:rsidRDefault="00CE7E44" w:rsidP="00CE7E44">
      <w:pPr>
        <w:spacing w:after="0"/>
        <w:ind w:left="540" w:hanging="540"/>
        <w:jc w:val="both"/>
        <w:rPr>
          <w:rFonts w:ascii="Sylfaen" w:hAnsi="Sylfaen"/>
          <w:sz w:val="18"/>
          <w:szCs w:val="18"/>
          <w:lang w:val="ka-GE"/>
        </w:rPr>
      </w:pPr>
    </w:p>
    <w:p w14:paraId="1399DBCC" w14:textId="77777777" w:rsidR="00CE7E44" w:rsidRPr="00BF3E5B" w:rsidRDefault="00CE7E44" w:rsidP="00CE7E44">
      <w:pPr>
        <w:spacing w:after="0"/>
        <w:rPr>
          <w:rFonts w:ascii="Sylfaen" w:hAnsi="Sylfaen"/>
          <w:b/>
          <w:sz w:val="18"/>
          <w:szCs w:val="18"/>
          <w:lang w:val="ka-GE"/>
        </w:rPr>
      </w:pPr>
    </w:p>
    <w:p w14:paraId="1091CFA5" w14:textId="77777777" w:rsidR="00CE7E44" w:rsidRPr="00D324BD" w:rsidRDefault="00CE7E44" w:rsidP="00CE7E44">
      <w:pPr>
        <w:spacing w:after="0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Ind w:w="-243" w:type="dxa"/>
        <w:tblLook w:val="0000" w:firstRow="0" w:lastRow="0" w:firstColumn="0" w:lastColumn="0" w:noHBand="0" w:noVBand="0"/>
      </w:tblPr>
      <w:tblGrid>
        <w:gridCol w:w="4530"/>
        <w:gridCol w:w="5400"/>
      </w:tblGrid>
      <w:tr w:rsidR="008964E4" w14:paraId="610F2704" w14:textId="77777777" w:rsidTr="008964E4">
        <w:trPr>
          <w:trHeight w:val="5235"/>
        </w:trPr>
        <w:tc>
          <w:tcPr>
            <w:tcW w:w="4530" w:type="dxa"/>
          </w:tcPr>
          <w:p w14:paraId="44D798B3" w14:textId="77777777" w:rsidR="008964E4" w:rsidRPr="008964E4" w:rsidRDefault="008964E4">
            <w:pPr>
              <w:rPr>
                <w:rFonts w:ascii="AcadNusx" w:hAnsi="AcadNusx"/>
                <w:lang w:val="ka-GE"/>
              </w:rPr>
            </w:pPr>
          </w:p>
        </w:tc>
        <w:tc>
          <w:tcPr>
            <w:tcW w:w="5400" w:type="dxa"/>
          </w:tcPr>
          <w:p w14:paraId="1E09E7DE" w14:textId="77777777" w:rsidR="008964E4" w:rsidRPr="00163D71" w:rsidRDefault="008964E4">
            <w:pPr>
              <w:rPr>
                <w:b/>
                <w:color w:val="FFFFFF" w:themeColor="background1"/>
                <w:lang w:val="ka-GE"/>
              </w:rPr>
            </w:pPr>
          </w:p>
          <w:p w14:paraId="0715A01C" w14:textId="77777777" w:rsidR="0001159A" w:rsidRPr="0001159A" w:rsidRDefault="008964E4" w:rsidP="0001159A">
            <w:pPr>
              <w:tabs>
                <w:tab w:val="left" w:pos="1545"/>
              </w:tabs>
              <w:rPr>
                <w:b/>
                <w:lang w:val="ka-GE"/>
              </w:rPr>
            </w:pPr>
            <w:r w:rsidRPr="00163D71">
              <w:rPr>
                <w:b/>
                <w:lang w:val="ka-GE"/>
              </w:rPr>
              <w:tab/>
            </w:r>
            <w:r w:rsidR="0001159A" w:rsidRPr="0001159A">
              <w:rPr>
                <w:b/>
                <w:lang w:val="ka-GE"/>
              </w:rPr>
              <w:t>სსიპ ნოდარ დუმბაძის სახელობის</w:t>
            </w:r>
          </w:p>
          <w:p w14:paraId="63ABF443" w14:textId="77777777" w:rsidR="0001159A" w:rsidRPr="0001159A" w:rsidRDefault="0001159A" w:rsidP="0001159A">
            <w:pPr>
              <w:tabs>
                <w:tab w:val="left" w:pos="1545"/>
              </w:tabs>
              <w:rPr>
                <w:b/>
                <w:lang w:val="ka-GE"/>
              </w:rPr>
            </w:pPr>
            <w:r w:rsidRPr="0001159A">
              <w:rPr>
                <w:b/>
                <w:lang w:val="ka-GE"/>
              </w:rPr>
              <w:t>მოზარდ მაყურებელთა პროფესიული სახელმწიფო თეატრი</w:t>
            </w:r>
          </w:p>
          <w:p w14:paraId="56C6A0FB" w14:textId="77777777" w:rsidR="0001159A" w:rsidRPr="0001159A" w:rsidRDefault="0001159A" w:rsidP="0001159A">
            <w:pPr>
              <w:tabs>
                <w:tab w:val="left" w:pos="1545"/>
              </w:tabs>
              <w:rPr>
                <w:b/>
                <w:lang w:val="ka-GE"/>
              </w:rPr>
            </w:pPr>
            <w:r w:rsidRPr="0001159A">
              <w:rPr>
                <w:b/>
                <w:lang w:val="ka-GE"/>
              </w:rPr>
              <w:t xml:space="preserve">დავით აღმაშენებლის გამზ.99/1 </w:t>
            </w:r>
            <w:r w:rsidRPr="0001159A">
              <w:rPr>
                <w:b/>
                <w:lang w:val="ka-GE"/>
              </w:rPr>
              <w:tab/>
            </w:r>
          </w:p>
          <w:p w14:paraId="1D1A9394" w14:textId="77777777" w:rsidR="0001159A" w:rsidRPr="0001159A" w:rsidRDefault="0001159A" w:rsidP="0001159A">
            <w:pPr>
              <w:tabs>
                <w:tab w:val="left" w:pos="1545"/>
              </w:tabs>
              <w:rPr>
                <w:b/>
                <w:lang w:val="ka-GE"/>
              </w:rPr>
            </w:pPr>
            <w:r w:rsidRPr="0001159A">
              <w:rPr>
                <w:b/>
                <w:lang w:val="ka-GE"/>
              </w:rPr>
              <w:t xml:space="preserve">მიმღების ბანკი : სახელმწიფო ხაზინა </w:t>
            </w:r>
            <w:r w:rsidRPr="0001159A">
              <w:rPr>
                <w:b/>
                <w:lang w:val="ka-GE"/>
              </w:rPr>
              <w:tab/>
            </w:r>
            <w:r w:rsidRPr="0001159A">
              <w:rPr>
                <w:b/>
                <w:lang w:val="ka-GE"/>
              </w:rPr>
              <w:tab/>
            </w:r>
          </w:p>
          <w:p w14:paraId="1F9C58CE" w14:textId="77777777" w:rsidR="0001159A" w:rsidRPr="0001159A" w:rsidRDefault="0001159A" w:rsidP="0001159A">
            <w:pPr>
              <w:tabs>
                <w:tab w:val="left" w:pos="1545"/>
              </w:tabs>
              <w:rPr>
                <w:b/>
                <w:lang w:val="ka-GE"/>
              </w:rPr>
            </w:pPr>
            <w:r w:rsidRPr="0001159A">
              <w:rPr>
                <w:b/>
                <w:lang w:val="ka-GE"/>
              </w:rPr>
              <w:t xml:space="preserve">მიმღების დასახალება :  ხაზინის ერთიანი ანგარიში </w:t>
            </w:r>
          </w:p>
          <w:p w14:paraId="4C07879D" w14:textId="7A2D752F" w:rsidR="0001159A" w:rsidRPr="0001159A" w:rsidRDefault="0001159A" w:rsidP="0001159A">
            <w:pPr>
              <w:tabs>
                <w:tab w:val="left" w:pos="1545"/>
              </w:tabs>
              <w:rPr>
                <w:b/>
                <w:lang w:val="ka-GE"/>
              </w:rPr>
            </w:pPr>
            <w:r w:rsidRPr="0001159A">
              <w:rPr>
                <w:b/>
                <w:lang w:val="ka-GE"/>
              </w:rPr>
              <w:t>ბანკის კოდი:</w:t>
            </w:r>
            <w:r>
              <w:rPr>
                <w:b/>
                <w:lang w:val="ka-GE"/>
              </w:rPr>
              <w:t xml:space="preserve">      </w:t>
            </w:r>
            <w:r w:rsidRPr="0001159A">
              <w:rPr>
                <w:b/>
                <w:lang w:val="ka-GE"/>
              </w:rPr>
              <w:t>TRESGEE</w:t>
            </w:r>
            <w:r>
              <w:rPr>
                <w:b/>
                <w:lang w:val="ka-GE"/>
              </w:rPr>
              <w:t xml:space="preserve"> </w:t>
            </w:r>
            <w:r w:rsidRPr="0001159A">
              <w:rPr>
                <w:b/>
                <w:lang w:val="ka-GE"/>
              </w:rPr>
              <w:t>22</w:t>
            </w:r>
          </w:p>
          <w:p w14:paraId="57EA7564" w14:textId="77777777" w:rsidR="0001159A" w:rsidRPr="0001159A" w:rsidRDefault="0001159A" w:rsidP="0001159A">
            <w:pPr>
              <w:tabs>
                <w:tab w:val="left" w:pos="1545"/>
              </w:tabs>
              <w:rPr>
                <w:b/>
                <w:lang w:val="ka-GE"/>
              </w:rPr>
            </w:pPr>
            <w:r w:rsidRPr="0001159A">
              <w:rPr>
                <w:b/>
                <w:lang w:val="ka-GE"/>
              </w:rPr>
              <w:t xml:space="preserve">მიმღების ანგარიში/სახაზინო კოდი : 708197019 </w:t>
            </w:r>
          </w:p>
          <w:p w14:paraId="35772EDD" w14:textId="58A6519F" w:rsidR="00292949" w:rsidRPr="0001159A" w:rsidRDefault="0001159A" w:rsidP="0001159A">
            <w:pPr>
              <w:tabs>
                <w:tab w:val="left" w:pos="1545"/>
              </w:tabs>
              <w:rPr>
                <w:b/>
                <w:lang w:val="ka-GE"/>
              </w:rPr>
            </w:pPr>
            <w:r w:rsidRPr="0001159A">
              <w:rPr>
                <w:b/>
                <w:lang w:val="ka-GE"/>
              </w:rPr>
              <w:t>ს/კოდი: 202063989</w:t>
            </w:r>
            <w:r>
              <w:rPr>
                <w:b/>
                <w:sz w:val="16"/>
                <w:szCs w:val="16"/>
                <w:lang w:val="ka-GE"/>
              </w:rPr>
              <w:t xml:space="preserve"> </w:t>
            </w:r>
          </w:p>
          <w:p w14:paraId="13D67910" w14:textId="16151A9C" w:rsidR="00292949" w:rsidRPr="00163D71" w:rsidRDefault="00292949" w:rsidP="0001159A">
            <w:pPr>
              <w:rPr>
                <w:b/>
                <w:lang w:val="ka-GE"/>
              </w:rPr>
            </w:pPr>
            <w:r w:rsidRPr="00163D71">
              <w:rPr>
                <w:rFonts w:ascii="Sylfaen" w:hAnsi="Sylfaen"/>
                <w:b/>
                <w:lang w:val="ka-GE"/>
              </w:rPr>
              <w:t xml:space="preserve">   </w:t>
            </w:r>
            <w:r w:rsidR="0001159A">
              <w:rPr>
                <w:rFonts w:ascii="Sylfaen" w:hAnsi="Sylfaen"/>
                <w:b/>
                <w:lang w:val="ka-GE"/>
              </w:rPr>
              <w:t xml:space="preserve"> დირექტორი თამარ ლორთქიფანიძე</w:t>
            </w:r>
          </w:p>
          <w:p w14:paraId="25EF1BED" w14:textId="77777777" w:rsidR="008964E4" w:rsidRPr="00163D71" w:rsidRDefault="008964E4" w:rsidP="008964E4">
            <w:pPr>
              <w:tabs>
                <w:tab w:val="left" w:pos="1545"/>
              </w:tabs>
              <w:rPr>
                <w:b/>
                <w:lang w:val="ka-GE"/>
              </w:rPr>
            </w:pPr>
          </w:p>
        </w:tc>
      </w:tr>
    </w:tbl>
    <w:p w14:paraId="1D58AF14" w14:textId="77777777" w:rsidR="008964E4" w:rsidRPr="008964E4" w:rsidRDefault="008964E4" w:rsidP="008964E4">
      <w:pPr>
        <w:tabs>
          <w:tab w:val="left" w:pos="531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</w:t>
      </w:r>
      <w:r w:rsidR="00292949">
        <w:rPr>
          <w:rFonts w:ascii="Sylfaen" w:hAnsi="Sylfaen"/>
          <w:lang w:val="ka-GE"/>
        </w:rPr>
        <w:t xml:space="preserve">                            </w:t>
      </w:r>
    </w:p>
    <w:sectPr w:rsidR="008964E4" w:rsidRPr="008964E4" w:rsidSect="008F74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Times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301E"/>
    <w:multiLevelType w:val="multilevel"/>
    <w:tmpl w:val="F690899C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915" w:hanging="360"/>
      </w:pPr>
    </w:lvl>
    <w:lvl w:ilvl="2">
      <w:start w:val="1"/>
      <w:numFmt w:val="decimal"/>
      <w:isLgl/>
      <w:lvlText w:val="%1.%2.%3."/>
      <w:lvlJc w:val="left"/>
      <w:pPr>
        <w:ind w:left="915" w:hanging="36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275" w:hanging="720"/>
      </w:pPr>
    </w:lvl>
    <w:lvl w:ilvl="5">
      <w:start w:val="1"/>
      <w:numFmt w:val="decimal"/>
      <w:isLgl/>
      <w:lvlText w:val="%1.%2.%3.%4.%5.%6."/>
      <w:lvlJc w:val="left"/>
      <w:pPr>
        <w:ind w:left="1275" w:hanging="720"/>
      </w:pPr>
    </w:lvl>
    <w:lvl w:ilvl="6">
      <w:start w:val="1"/>
      <w:numFmt w:val="decimal"/>
      <w:isLgl/>
      <w:lvlText w:val="%1.%2.%3.%4.%5.%6.%7."/>
      <w:lvlJc w:val="left"/>
      <w:pPr>
        <w:ind w:left="1635" w:hanging="1080"/>
      </w:pPr>
    </w:lvl>
    <w:lvl w:ilvl="7">
      <w:start w:val="1"/>
      <w:numFmt w:val="decimal"/>
      <w:isLgl/>
      <w:lvlText w:val="%1.%2.%3.%4.%5.%6.%7.%8."/>
      <w:lvlJc w:val="left"/>
      <w:pPr>
        <w:ind w:left="1635" w:hanging="1080"/>
      </w:pPr>
    </w:lvl>
    <w:lvl w:ilvl="8">
      <w:start w:val="1"/>
      <w:numFmt w:val="decimal"/>
      <w:isLgl/>
      <w:lvlText w:val="%1.%2.%3.%4.%5.%6.%7.%8.%9."/>
      <w:lvlJc w:val="left"/>
      <w:pPr>
        <w:ind w:left="1635" w:hanging="1080"/>
      </w:pPr>
    </w:lvl>
  </w:abstractNum>
  <w:abstractNum w:abstractNumId="1">
    <w:nsid w:val="435E300D"/>
    <w:multiLevelType w:val="multilevel"/>
    <w:tmpl w:val="48183CC2"/>
    <w:lvl w:ilvl="0">
      <w:start w:val="1"/>
      <w:numFmt w:val="decimal"/>
      <w:lvlText w:val="%1."/>
      <w:lvlJc w:val="left"/>
      <w:pPr>
        <w:ind w:left="450" w:hanging="45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727" w:hanging="450"/>
      </w:pPr>
      <w:rPr>
        <w:rFonts w:cs="Sylfaen"/>
      </w:rPr>
    </w:lvl>
    <w:lvl w:ilvl="2">
      <w:start w:val="2"/>
      <w:numFmt w:val="decimal"/>
      <w:lvlText w:val="%1.%2.%3."/>
      <w:lvlJc w:val="left"/>
      <w:pPr>
        <w:ind w:left="1274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1551" w:hanging="72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2465" w:hanging="108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2742" w:hanging="108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3379" w:hanging="144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3656" w:hanging="1440"/>
      </w:pPr>
      <w:rPr>
        <w:rFonts w:cs="Sylfaen"/>
      </w:rPr>
    </w:lvl>
  </w:abstractNum>
  <w:abstractNum w:abstractNumId="2">
    <w:nsid w:val="4C4065A5"/>
    <w:multiLevelType w:val="multilevel"/>
    <w:tmpl w:val="86BA0AE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53720EEE"/>
    <w:multiLevelType w:val="hybridMultilevel"/>
    <w:tmpl w:val="B09A80AC"/>
    <w:lvl w:ilvl="0" w:tplc="815C3B48">
      <w:start w:val="6"/>
      <w:numFmt w:val="bullet"/>
      <w:lvlText w:val="–"/>
      <w:lvlJc w:val="left"/>
      <w:pPr>
        <w:ind w:left="720" w:hanging="360"/>
      </w:pPr>
      <w:rPr>
        <w:rFonts w:ascii="Sylfaen" w:eastAsia="Calibri" w:hAnsi="Sylfaen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84945"/>
    <w:multiLevelType w:val="hybridMultilevel"/>
    <w:tmpl w:val="60701036"/>
    <w:lvl w:ilvl="0" w:tplc="A610491E">
      <w:numFmt w:val="bullet"/>
      <w:lvlText w:val="–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7539B"/>
    <w:multiLevelType w:val="multilevel"/>
    <w:tmpl w:val="F71806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73BC54B1"/>
    <w:multiLevelType w:val="multilevel"/>
    <w:tmpl w:val="59A6B7C8"/>
    <w:lvl w:ilvl="0">
      <w:start w:val="4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35" w:hanging="108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95" w:hanging="144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7E44"/>
    <w:rsid w:val="0001159A"/>
    <w:rsid w:val="000116A4"/>
    <w:rsid w:val="0001434B"/>
    <w:rsid w:val="000414A6"/>
    <w:rsid w:val="000567AE"/>
    <w:rsid w:val="00076074"/>
    <w:rsid w:val="00086406"/>
    <w:rsid w:val="000B1A9F"/>
    <w:rsid w:val="00111DF3"/>
    <w:rsid w:val="00163D71"/>
    <w:rsid w:val="00166148"/>
    <w:rsid w:val="001760AB"/>
    <w:rsid w:val="0019115A"/>
    <w:rsid w:val="001945E7"/>
    <w:rsid w:val="0020610B"/>
    <w:rsid w:val="00255023"/>
    <w:rsid w:val="00292949"/>
    <w:rsid w:val="002D57BE"/>
    <w:rsid w:val="002D72CE"/>
    <w:rsid w:val="003D40B1"/>
    <w:rsid w:val="00406EA6"/>
    <w:rsid w:val="0040749A"/>
    <w:rsid w:val="00410678"/>
    <w:rsid w:val="004345DC"/>
    <w:rsid w:val="00474026"/>
    <w:rsid w:val="004D4892"/>
    <w:rsid w:val="004D6C0B"/>
    <w:rsid w:val="00512FDE"/>
    <w:rsid w:val="00540740"/>
    <w:rsid w:val="00561899"/>
    <w:rsid w:val="00565EFC"/>
    <w:rsid w:val="005728F0"/>
    <w:rsid w:val="005974D7"/>
    <w:rsid w:val="005A51EA"/>
    <w:rsid w:val="00605E82"/>
    <w:rsid w:val="00605FB4"/>
    <w:rsid w:val="0065743A"/>
    <w:rsid w:val="006757CA"/>
    <w:rsid w:val="006A744A"/>
    <w:rsid w:val="006C0D15"/>
    <w:rsid w:val="006D3CE2"/>
    <w:rsid w:val="00780399"/>
    <w:rsid w:val="008668DA"/>
    <w:rsid w:val="008964E4"/>
    <w:rsid w:val="008A143D"/>
    <w:rsid w:val="008B53D5"/>
    <w:rsid w:val="008F74EA"/>
    <w:rsid w:val="009906F5"/>
    <w:rsid w:val="0099095F"/>
    <w:rsid w:val="009D6027"/>
    <w:rsid w:val="00A35159"/>
    <w:rsid w:val="00A35E14"/>
    <w:rsid w:val="00A420C7"/>
    <w:rsid w:val="00A427CA"/>
    <w:rsid w:val="00A738ED"/>
    <w:rsid w:val="00AA6DB2"/>
    <w:rsid w:val="00AD0717"/>
    <w:rsid w:val="00B009E3"/>
    <w:rsid w:val="00B70ED7"/>
    <w:rsid w:val="00B8488E"/>
    <w:rsid w:val="00B90E93"/>
    <w:rsid w:val="00B94336"/>
    <w:rsid w:val="00BA5BA1"/>
    <w:rsid w:val="00BF3E5B"/>
    <w:rsid w:val="00C2389F"/>
    <w:rsid w:val="00C24CD1"/>
    <w:rsid w:val="00C264BC"/>
    <w:rsid w:val="00CC6134"/>
    <w:rsid w:val="00CE7E44"/>
    <w:rsid w:val="00D2442E"/>
    <w:rsid w:val="00D266DC"/>
    <w:rsid w:val="00D324BD"/>
    <w:rsid w:val="00D42E44"/>
    <w:rsid w:val="00D9261F"/>
    <w:rsid w:val="00DD19FF"/>
    <w:rsid w:val="00DF283C"/>
    <w:rsid w:val="00E015E0"/>
    <w:rsid w:val="00E564E4"/>
    <w:rsid w:val="00E8019D"/>
    <w:rsid w:val="00EA1E55"/>
    <w:rsid w:val="00EB1E3C"/>
    <w:rsid w:val="00EB5CCE"/>
    <w:rsid w:val="00EC5CC7"/>
    <w:rsid w:val="00F24839"/>
    <w:rsid w:val="00F3724B"/>
    <w:rsid w:val="00F8221F"/>
    <w:rsid w:val="00FA4159"/>
    <w:rsid w:val="00FD3677"/>
    <w:rsid w:val="00FE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7D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E44"/>
    <w:pPr>
      <w:ind w:left="720"/>
      <w:contextualSpacing/>
    </w:pPr>
  </w:style>
  <w:style w:type="table" w:styleId="TableGrid">
    <w:name w:val="Table Grid"/>
    <w:basedOn w:val="TableNormal"/>
    <w:uiPriority w:val="59"/>
    <w:rsid w:val="00CE7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8499-4C3D-42BF-8B8C-7141D3A1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Mozardi</dc:creator>
  <cp:keywords/>
  <dc:description/>
  <cp:lastModifiedBy>diana</cp:lastModifiedBy>
  <cp:revision>66</cp:revision>
  <dcterms:created xsi:type="dcterms:W3CDTF">2013-08-16T12:26:00Z</dcterms:created>
  <dcterms:modified xsi:type="dcterms:W3CDTF">2025-03-12T11:01:00Z</dcterms:modified>
</cp:coreProperties>
</file>